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287" w:tblpY="2172"/>
        <w:tblOverlap w:val="never"/>
        <w:tblW w:w="93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639"/>
        <w:gridCol w:w="1399"/>
        <w:gridCol w:w="2998"/>
        <w:gridCol w:w="1463"/>
        <w:gridCol w:w="1310"/>
      </w:tblGrid>
      <w:tr w14:paraId="470BE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76" w:type="dxa"/>
            <w:vAlign w:val="top"/>
          </w:tcPr>
          <w:p w14:paraId="0B0865A7">
            <w:pPr>
              <w:pStyle w:val="6"/>
              <w:spacing w:before="35" w:line="221" w:lineRule="auto"/>
              <w:ind w:left="54"/>
            </w:pPr>
            <w:r>
              <w:rPr>
                <w:spacing w:val="-5"/>
              </w:rPr>
              <w:t>序号</w:t>
            </w:r>
          </w:p>
        </w:tc>
        <w:tc>
          <w:tcPr>
            <w:tcW w:w="1639" w:type="dxa"/>
            <w:vAlign w:val="top"/>
          </w:tcPr>
          <w:p w14:paraId="59E9CE0F">
            <w:pPr>
              <w:pStyle w:val="6"/>
              <w:spacing w:before="36" w:line="219" w:lineRule="auto"/>
              <w:ind w:left="343"/>
            </w:pPr>
            <w:r>
              <w:rPr>
                <w:spacing w:val="-3"/>
              </w:rPr>
              <w:t>服务项目</w:t>
            </w:r>
          </w:p>
        </w:tc>
        <w:tc>
          <w:tcPr>
            <w:tcW w:w="5860" w:type="dxa"/>
            <w:gridSpan w:val="3"/>
            <w:vAlign w:val="top"/>
          </w:tcPr>
          <w:p w14:paraId="67E60293">
            <w:pPr>
              <w:pStyle w:val="6"/>
              <w:spacing w:before="36" w:line="219" w:lineRule="auto"/>
              <w:ind w:left="2461"/>
            </w:pPr>
            <w:r>
              <w:rPr>
                <w:spacing w:val="-4"/>
              </w:rPr>
              <w:t>项目内容</w:t>
            </w:r>
          </w:p>
        </w:tc>
        <w:tc>
          <w:tcPr>
            <w:tcW w:w="1310" w:type="dxa"/>
            <w:vAlign w:val="top"/>
          </w:tcPr>
          <w:p w14:paraId="33A4F818">
            <w:pPr>
              <w:pStyle w:val="6"/>
              <w:spacing w:before="35" w:line="221" w:lineRule="auto"/>
              <w:ind w:left="423"/>
            </w:pPr>
            <w:r>
              <w:rPr>
                <w:spacing w:val="-7"/>
              </w:rPr>
              <w:t>备注</w:t>
            </w:r>
          </w:p>
        </w:tc>
      </w:tr>
      <w:tr w14:paraId="2AFC3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4B250047">
            <w:pPr>
              <w:spacing w:line="241" w:lineRule="auto"/>
              <w:rPr>
                <w:rFonts w:ascii="Arial"/>
                <w:sz w:val="21"/>
              </w:rPr>
            </w:pPr>
          </w:p>
          <w:p w14:paraId="75662D63">
            <w:pPr>
              <w:spacing w:line="241" w:lineRule="auto"/>
              <w:rPr>
                <w:rFonts w:ascii="Arial"/>
                <w:sz w:val="21"/>
              </w:rPr>
            </w:pPr>
          </w:p>
          <w:p w14:paraId="2E92D0AD">
            <w:pPr>
              <w:spacing w:line="241" w:lineRule="auto"/>
              <w:rPr>
                <w:rFonts w:ascii="Arial"/>
                <w:sz w:val="21"/>
              </w:rPr>
            </w:pPr>
          </w:p>
          <w:p w14:paraId="15EDD65B">
            <w:pPr>
              <w:spacing w:line="241" w:lineRule="auto"/>
              <w:rPr>
                <w:rFonts w:ascii="Arial"/>
                <w:sz w:val="21"/>
              </w:rPr>
            </w:pPr>
          </w:p>
          <w:p w14:paraId="518D340B">
            <w:pPr>
              <w:spacing w:line="241" w:lineRule="auto"/>
              <w:rPr>
                <w:rFonts w:ascii="Arial"/>
                <w:sz w:val="21"/>
              </w:rPr>
            </w:pPr>
          </w:p>
          <w:p w14:paraId="0B955999">
            <w:pPr>
              <w:spacing w:line="241" w:lineRule="auto"/>
              <w:rPr>
                <w:rFonts w:ascii="Arial"/>
                <w:sz w:val="21"/>
              </w:rPr>
            </w:pPr>
          </w:p>
          <w:p w14:paraId="3040DE7C">
            <w:pPr>
              <w:spacing w:line="241" w:lineRule="auto"/>
              <w:rPr>
                <w:rFonts w:ascii="Arial"/>
                <w:sz w:val="21"/>
              </w:rPr>
            </w:pPr>
          </w:p>
          <w:p w14:paraId="567330BA">
            <w:pPr>
              <w:spacing w:line="241" w:lineRule="auto"/>
              <w:rPr>
                <w:rFonts w:ascii="Arial"/>
                <w:sz w:val="21"/>
              </w:rPr>
            </w:pPr>
          </w:p>
          <w:p w14:paraId="61AFF434">
            <w:pPr>
              <w:spacing w:line="241" w:lineRule="auto"/>
              <w:rPr>
                <w:rFonts w:ascii="Arial"/>
                <w:sz w:val="21"/>
              </w:rPr>
            </w:pPr>
          </w:p>
          <w:p w14:paraId="3B1072D9">
            <w:pPr>
              <w:spacing w:line="241" w:lineRule="auto"/>
              <w:rPr>
                <w:rFonts w:ascii="Arial"/>
                <w:sz w:val="21"/>
              </w:rPr>
            </w:pPr>
          </w:p>
          <w:p w14:paraId="5EF0BD4F">
            <w:pPr>
              <w:spacing w:line="242" w:lineRule="auto"/>
              <w:rPr>
                <w:rFonts w:ascii="Arial"/>
                <w:sz w:val="21"/>
              </w:rPr>
            </w:pPr>
          </w:p>
          <w:p w14:paraId="64DB65C8">
            <w:pPr>
              <w:spacing w:line="242" w:lineRule="auto"/>
              <w:rPr>
                <w:rFonts w:ascii="Arial"/>
                <w:sz w:val="21"/>
              </w:rPr>
            </w:pPr>
          </w:p>
          <w:p w14:paraId="333ECA63">
            <w:pPr>
              <w:spacing w:line="242" w:lineRule="auto"/>
              <w:rPr>
                <w:rFonts w:ascii="Arial"/>
                <w:sz w:val="21"/>
              </w:rPr>
            </w:pPr>
          </w:p>
          <w:p w14:paraId="01A2B06C">
            <w:pPr>
              <w:spacing w:line="242" w:lineRule="auto"/>
              <w:rPr>
                <w:rFonts w:ascii="Arial"/>
                <w:sz w:val="21"/>
              </w:rPr>
            </w:pPr>
          </w:p>
          <w:p w14:paraId="45D983E7">
            <w:pPr>
              <w:pStyle w:val="6"/>
              <w:spacing w:before="78" w:line="184" w:lineRule="auto"/>
              <w:ind w:left="252"/>
            </w:pPr>
            <w:r>
              <w:t>1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1BE860E1">
            <w:pPr>
              <w:spacing w:line="259" w:lineRule="auto"/>
              <w:rPr>
                <w:rFonts w:ascii="Arial"/>
                <w:sz w:val="21"/>
              </w:rPr>
            </w:pPr>
          </w:p>
          <w:p w14:paraId="740A007A">
            <w:pPr>
              <w:spacing w:line="259" w:lineRule="auto"/>
              <w:rPr>
                <w:rFonts w:ascii="Arial"/>
                <w:sz w:val="21"/>
              </w:rPr>
            </w:pPr>
          </w:p>
          <w:p w14:paraId="7FD34CE1">
            <w:pPr>
              <w:spacing w:line="259" w:lineRule="auto"/>
              <w:rPr>
                <w:rFonts w:ascii="Arial"/>
                <w:sz w:val="21"/>
              </w:rPr>
            </w:pPr>
          </w:p>
          <w:p w14:paraId="1D2B89CF">
            <w:pPr>
              <w:spacing w:line="259" w:lineRule="auto"/>
              <w:rPr>
                <w:rFonts w:ascii="Arial"/>
                <w:sz w:val="21"/>
              </w:rPr>
            </w:pPr>
          </w:p>
          <w:p w14:paraId="5E4BEAF3">
            <w:pPr>
              <w:spacing w:line="259" w:lineRule="auto"/>
              <w:rPr>
                <w:rFonts w:ascii="Arial"/>
                <w:sz w:val="21"/>
              </w:rPr>
            </w:pPr>
          </w:p>
          <w:p w14:paraId="15494339">
            <w:pPr>
              <w:spacing w:line="259" w:lineRule="auto"/>
              <w:rPr>
                <w:rFonts w:ascii="Arial"/>
                <w:sz w:val="21"/>
              </w:rPr>
            </w:pPr>
          </w:p>
          <w:p w14:paraId="20C92CC8">
            <w:pPr>
              <w:spacing w:line="259" w:lineRule="auto"/>
              <w:rPr>
                <w:rFonts w:ascii="Arial"/>
                <w:sz w:val="21"/>
              </w:rPr>
            </w:pPr>
          </w:p>
          <w:p w14:paraId="6420FA68">
            <w:pPr>
              <w:spacing w:line="259" w:lineRule="auto"/>
              <w:rPr>
                <w:rFonts w:ascii="Arial"/>
                <w:sz w:val="21"/>
              </w:rPr>
            </w:pPr>
          </w:p>
          <w:p w14:paraId="5481B9E7">
            <w:pPr>
              <w:spacing w:line="259" w:lineRule="auto"/>
              <w:rPr>
                <w:rFonts w:ascii="Arial"/>
                <w:sz w:val="21"/>
              </w:rPr>
            </w:pPr>
          </w:p>
          <w:p w14:paraId="4C9C1CF1">
            <w:pPr>
              <w:spacing w:line="259" w:lineRule="auto"/>
              <w:rPr>
                <w:rFonts w:ascii="Arial"/>
                <w:sz w:val="21"/>
              </w:rPr>
            </w:pPr>
          </w:p>
          <w:p w14:paraId="48C09B82">
            <w:pPr>
              <w:spacing w:line="259" w:lineRule="auto"/>
              <w:rPr>
                <w:rFonts w:ascii="Arial"/>
                <w:sz w:val="21"/>
              </w:rPr>
            </w:pPr>
          </w:p>
          <w:p w14:paraId="3A4949FA">
            <w:pPr>
              <w:spacing w:line="260" w:lineRule="auto"/>
              <w:rPr>
                <w:rFonts w:ascii="Arial"/>
                <w:sz w:val="21"/>
              </w:rPr>
            </w:pPr>
          </w:p>
          <w:p w14:paraId="5F28B319">
            <w:pPr>
              <w:pStyle w:val="6"/>
              <w:spacing w:before="78" w:line="345" w:lineRule="auto"/>
              <w:ind w:left="267" w:right="167" w:hanging="241"/>
            </w:pPr>
            <w:r>
              <w:t xml:space="preserve">食品原辅料抽 </w:t>
            </w:r>
            <w:r>
              <w:rPr>
                <w:spacing w:val="-1"/>
              </w:rPr>
              <w:t>样(快检)</w:t>
            </w:r>
          </w:p>
        </w:tc>
        <w:tc>
          <w:tcPr>
            <w:tcW w:w="1399" w:type="dxa"/>
            <w:vAlign w:val="top"/>
          </w:tcPr>
          <w:p w14:paraId="0BE6A39E">
            <w:pPr>
              <w:pStyle w:val="6"/>
              <w:spacing w:before="35" w:line="219" w:lineRule="auto"/>
              <w:ind w:left="148"/>
            </w:pPr>
            <w:r>
              <w:rPr>
                <w:spacing w:val="-1"/>
              </w:rPr>
              <w:t>样品类别</w:t>
            </w:r>
          </w:p>
        </w:tc>
        <w:tc>
          <w:tcPr>
            <w:tcW w:w="2998" w:type="dxa"/>
            <w:vAlign w:val="top"/>
          </w:tcPr>
          <w:p w14:paraId="34F6672C">
            <w:pPr>
              <w:pStyle w:val="6"/>
              <w:spacing w:before="35" w:line="219" w:lineRule="auto"/>
              <w:ind w:left="1195"/>
            </w:pPr>
            <w:r>
              <w:rPr>
                <w:spacing w:val="-2"/>
              </w:rPr>
              <w:t>检测指标</w:t>
            </w:r>
          </w:p>
        </w:tc>
        <w:tc>
          <w:tcPr>
            <w:tcW w:w="1463" w:type="dxa"/>
            <w:vAlign w:val="top"/>
          </w:tcPr>
          <w:p w14:paraId="35A3B675">
            <w:pPr>
              <w:pStyle w:val="6"/>
              <w:spacing w:before="35" w:line="219" w:lineRule="auto"/>
              <w:ind w:left="673"/>
            </w:pPr>
            <w:r>
              <w:rPr>
                <w:spacing w:val="-5"/>
              </w:rPr>
              <w:t>数量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23FE2437">
            <w:pPr>
              <w:spacing w:line="243" w:lineRule="auto"/>
              <w:rPr>
                <w:rFonts w:ascii="Arial"/>
                <w:sz w:val="21"/>
              </w:rPr>
            </w:pPr>
          </w:p>
          <w:p w14:paraId="3F213E96">
            <w:pPr>
              <w:spacing w:line="243" w:lineRule="auto"/>
              <w:rPr>
                <w:rFonts w:ascii="Arial"/>
                <w:sz w:val="21"/>
              </w:rPr>
            </w:pPr>
          </w:p>
          <w:p w14:paraId="694E43F1">
            <w:pPr>
              <w:spacing w:line="243" w:lineRule="auto"/>
              <w:rPr>
                <w:rFonts w:ascii="Arial"/>
                <w:sz w:val="21"/>
              </w:rPr>
            </w:pPr>
          </w:p>
          <w:p w14:paraId="4DC55CA4">
            <w:pPr>
              <w:spacing w:line="243" w:lineRule="auto"/>
              <w:rPr>
                <w:rFonts w:ascii="Arial"/>
                <w:sz w:val="21"/>
              </w:rPr>
            </w:pPr>
          </w:p>
          <w:p w14:paraId="534107CE">
            <w:pPr>
              <w:spacing w:line="243" w:lineRule="auto"/>
              <w:rPr>
                <w:rFonts w:ascii="Arial"/>
                <w:sz w:val="21"/>
              </w:rPr>
            </w:pPr>
          </w:p>
          <w:p w14:paraId="4E479A9D">
            <w:pPr>
              <w:spacing w:line="243" w:lineRule="auto"/>
              <w:rPr>
                <w:rFonts w:ascii="Arial"/>
                <w:sz w:val="21"/>
              </w:rPr>
            </w:pPr>
          </w:p>
          <w:p w14:paraId="1A741C41">
            <w:pPr>
              <w:spacing w:line="243" w:lineRule="auto"/>
              <w:rPr>
                <w:rFonts w:ascii="Arial"/>
                <w:sz w:val="21"/>
              </w:rPr>
            </w:pPr>
          </w:p>
          <w:p w14:paraId="6FA12D92">
            <w:pPr>
              <w:spacing w:line="243" w:lineRule="auto"/>
              <w:rPr>
                <w:rFonts w:ascii="Arial"/>
                <w:sz w:val="21"/>
              </w:rPr>
            </w:pPr>
          </w:p>
          <w:p w14:paraId="7DA39772">
            <w:pPr>
              <w:pStyle w:val="6"/>
              <w:spacing w:before="78" w:line="356" w:lineRule="auto"/>
              <w:ind w:left="8" w:right="39" w:firstLine="7"/>
              <w:jc w:val="both"/>
            </w:pPr>
            <w:r>
              <w:rPr>
                <w:spacing w:val="9"/>
              </w:rPr>
              <w:t>实际抽检类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别以当日采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购的原辅料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为准，根据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抽检原辅料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进行相关项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目检测。</w:t>
            </w:r>
          </w:p>
        </w:tc>
      </w:tr>
      <w:tr w14:paraId="2CC5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59BEF59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5C0F5F80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323F0FA">
            <w:pPr>
              <w:pStyle w:val="6"/>
              <w:spacing w:before="33" w:line="219" w:lineRule="auto"/>
              <w:ind w:left="153"/>
            </w:pPr>
            <w:r>
              <w:rPr>
                <w:spacing w:val="-3"/>
              </w:rPr>
              <w:t>蔬菜水果</w:t>
            </w:r>
          </w:p>
        </w:tc>
        <w:tc>
          <w:tcPr>
            <w:tcW w:w="2998" w:type="dxa"/>
            <w:vAlign w:val="top"/>
          </w:tcPr>
          <w:p w14:paraId="59AC2B6E">
            <w:pPr>
              <w:pStyle w:val="6"/>
              <w:spacing w:before="32" w:line="219" w:lineRule="auto"/>
              <w:ind w:left="8"/>
            </w:pPr>
            <w:r>
              <w:t>有机磷和氨基甲酸酯类药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36F59501">
            <w:pPr>
              <w:spacing w:line="259" w:lineRule="auto"/>
              <w:rPr>
                <w:rFonts w:ascii="Arial"/>
                <w:sz w:val="21"/>
              </w:rPr>
            </w:pPr>
          </w:p>
          <w:p w14:paraId="46553A16">
            <w:pPr>
              <w:spacing w:line="259" w:lineRule="auto"/>
              <w:rPr>
                <w:rFonts w:ascii="Arial"/>
                <w:sz w:val="21"/>
              </w:rPr>
            </w:pPr>
          </w:p>
          <w:p w14:paraId="6363D3D1">
            <w:pPr>
              <w:spacing w:line="259" w:lineRule="auto"/>
              <w:rPr>
                <w:rFonts w:ascii="Arial"/>
                <w:sz w:val="21"/>
              </w:rPr>
            </w:pPr>
          </w:p>
          <w:p w14:paraId="517D69C7">
            <w:pPr>
              <w:spacing w:line="259" w:lineRule="auto"/>
              <w:rPr>
                <w:rFonts w:ascii="Arial"/>
                <w:sz w:val="21"/>
              </w:rPr>
            </w:pPr>
          </w:p>
          <w:p w14:paraId="3D070E4D">
            <w:pPr>
              <w:spacing w:line="259" w:lineRule="auto"/>
              <w:rPr>
                <w:rFonts w:ascii="Arial"/>
                <w:sz w:val="21"/>
              </w:rPr>
            </w:pPr>
          </w:p>
          <w:p w14:paraId="1CEBE1DB">
            <w:pPr>
              <w:spacing w:line="259" w:lineRule="auto"/>
              <w:rPr>
                <w:rFonts w:ascii="Arial"/>
                <w:sz w:val="21"/>
              </w:rPr>
            </w:pPr>
          </w:p>
          <w:p w14:paraId="0F6F9F34">
            <w:pPr>
              <w:spacing w:line="259" w:lineRule="auto"/>
              <w:rPr>
                <w:rFonts w:ascii="Arial"/>
                <w:sz w:val="21"/>
              </w:rPr>
            </w:pPr>
          </w:p>
          <w:p w14:paraId="62DE45B7">
            <w:pPr>
              <w:spacing w:line="259" w:lineRule="auto"/>
              <w:rPr>
                <w:rFonts w:ascii="Arial"/>
                <w:sz w:val="21"/>
              </w:rPr>
            </w:pPr>
          </w:p>
          <w:p w14:paraId="474B1B16">
            <w:pPr>
              <w:spacing w:line="259" w:lineRule="auto"/>
              <w:rPr>
                <w:rFonts w:ascii="Arial"/>
                <w:sz w:val="21"/>
              </w:rPr>
            </w:pPr>
          </w:p>
          <w:p w14:paraId="165E99CB">
            <w:pPr>
              <w:spacing w:line="259" w:lineRule="auto"/>
              <w:rPr>
                <w:rFonts w:ascii="Arial"/>
                <w:sz w:val="21"/>
              </w:rPr>
            </w:pPr>
          </w:p>
          <w:p w14:paraId="2FF2ACA4">
            <w:pPr>
              <w:spacing w:line="259" w:lineRule="auto"/>
              <w:rPr>
                <w:rFonts w:ascii="Arial"/>
                <w:sz w:val="21"/>
              </w:rPr>
            </w:pPr>
          </w:p>
          <w:p w14:paraId="07D0F0FF">
            <w:pPr>
              <w:spacing w:line="260" w:lineRule="auto"/>
              <w:rPr>
                <w:rFonts w:ascii="Arial"/>
                <w:sz w:val="21"/>
              </w:rPr>
            </w:pPr>
          </w:p>
          <w:p w14:paraId="52673C18">
            <w:pPr>
              <w:pStyle w:val="6"/>
              <w:spacing w:before="78" w:line="219" w:lineRule="auto"/>
              <w:ind w:left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批次/每月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3"/>
                <w:lang w:val="en-US" w:eastAsia="zh-CN"/>
              </w:rPr>
              <w:t>20</w:t>
            </w:r>
            <w:r>
              <w:rPr>
                <w:spacing w:val="3"/>
              </w:rPr>
              <w:t>批次/年/单位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rFonts w:hint="eastAsia"/>
                <w:spacing w:val="3"/>
                <w:lang w:val="en-US" w:eastAsia="zh-CN"/>
              </w:rPr>
              <w:t>2个食堂，共40批次</w:t>
            </w: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77F2320">
            <w:pPr>
              <w:rPr>
                <w:rFonts w:ascii="Arial"/>
                <w:sz w:val="21"/>
              </w:rPr>
            </w:pPr>
          </w:p>
        </w:tc>
      </w:tr>
      <w:tr w14:paraId="273D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26111C4C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4E5091D6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EFF4AA2">
            <w:pPr>
              <w:spacing w:line="362" w:lineRule="auto"/>
              <w:rPr>
                <w:rFonts w:ascii="Arial"/>
                <w:sz w:val="21"/>
              </w:rPr>
            </w:pPr>
          </w:p>
          <w:p w14:paraId="16107620">
            <w:pPr>
              <w:pStyle w:val="6"/>
              <w:spacing w:before="78" w:line="219" w:lineRule="auto"/>
              <w:ind w:left="414"/>
            </w:pPr>
            <w:r>
              <w:rPr>
                <w:spacing w:val="-16"/>
              </w:rPr>
              <w:t>肉类</w:t>
            </w:r>
          </w:p>
        </w:tc>
        <w:tc>
          <w:tcPr>
            <w:tcW w:w="2998" w:type="dxa"/>
            <w:vAlign w:val="top"/>
          </w:tcPr>
          <w:p w14:paraId="55A57252">
            <w:pPr>
              <w:pStyle w:val="6"/>
              <w:spacing w:before="205" w:line="347" w:lineRule="auto"/>
              <w:ind w:left="6" w:right="141" w:firstLine="2"/>
            </w:pPr>
            <w:r>
              <w:rPr>
                <w:spacing w:val="18"/>
              </w:rPr>
              <w:t>盐酸克伦特罗、莱克多巴</w:t>
            </w:r>
            <w:r>
              <w:rPr>
                <w:spacing w:val="3"/>
              </w:rPr>
              <w:t xml:space="preserve"> </w:t>
            </w:r>
            <w:r>
              <w:t>胺、沙丁胺醇、氯霉素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57D45D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3A54626">
            <w:pPr>
              <w:rPr>
                <w:rFonts w:ascii="Arial"/>
                <w:sz w:val="21"/>
              </w:rPr>
            </w:pPr>
          </w:p>
        </w:tc>
      </w:tr>
      <w:tr w14:paraId="6C548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6586C73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25D431A3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8D0AA5F">
            <w:pPr>
              <w:spacing w:line="363" w:lineRule="auto"/>
              <w:rPr>
                <w:rFonts w:ascii="Arial"/>
                <w:sz w:val="21"/>
              </w:rPr>
            </w:pPr>
          </w:p>
          <w:p w14:paraId="68E1C037">
            <w:pPr>
              <w:pStyle w:val="6"/>
              <w:spacing w:before="78" w:line="219" w:lineRule="auto"/>
              <w:ind w:left="274"/>
            </w:pPr>
            <w:r>
              <w:rPr>
                <w:spacing w:val="-3"/>
              </w:rPr>
              <w:t>水产品</w:t>
            </w:r>
          </w:p>
        </w:tc>
        <w:tc>
          <w:tcPr>
            <w:tcW w:w="2998" w:type="dxa"/>
            <w:vAlign w:val="top"/>
          </w:tcPr>
          <w:p w14:paraId="34809DE1">
            <w:pPr>
              <w:pStyle w:val="6"/>
              <w:spacing w:before="208" w:line="345" w:lineRule="auto"/>
              <w:ind w:left="24" w:right="141" w:firstLine="14"/>
            </w:pPr>
            <w:r>
              <w:rPr>
                <w:spacing w:val="15"/>
              </w:rPr>
              <w:t>甲醛、孔雀石绿、氯霉素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、氟喹诺酮(沙星)类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8D6563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063A28C">
            <w:pPr>
              <w:rPr>
                <w:rFonts w:ascii="Arial"/>
                <w:sz w:val="21"/>
              </w:rPr>
            </w:pPr>
          </w:p>
        </w:tc>
      </w:tr>
      <w:tr w14:paraId="3FF3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46B966A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1C2BBB7B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6806E1E2">
            <w:pPr>
              <w:pStyle w:val="6"/>
              <w:spacing w:before="267" w:line="220" w:lineRule="auto"/>
              <w:ind w:left="271"/>
            </w:pPr>
            <w:r>
              <w:rPr>
                <w:spacing w:val="-2"/>
              </w:rPr>
              <w:t>食用油</w:t>
            </w:r>
          </w:p>
        </w:tc>
        <w:tc>
          <w:tcPr>
            <w:tcW w:w="2998" w:type="dxa"/>
            <w:vAlign w:val="top"/>
          </w:tcPr>
          <w:p w14:paraId="4681FE77">
            <w:pPr>
              <w:pStyle w:val="6"/>
              <w:spacing w:before="33" w:line="342" w:lineRule="auto"/>
              <w:ind w:left="9" w:right="143" w:hanging="1"/>
            </w:pPr>
            <w:r>
              <w:rPr>
                <w:spacing w:val="16"/>
              </w:rPr>
              <w:t>酸价/过氧化值/黄曲霉毒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0DA86E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F22234C">
            <w:pPr>
              <w:rPr>
                <w:rFonts w:ascii="Arial"/>
                <w:sz w:val="21"/>
              </w:rPr>
            </w:pPr>
          </w:p>
        </w:tc>
      </w:tr>
      <w:tr w14:paraId="73DE6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6D5868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5AFF94AC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16E6CDC8">
            <w:pPr>
              <w:pStyle w:val="6"/>
              <w:spacing w:before="36" w:line="341" w:lineRule="auto"/>
              <w:ind w:left="532" w:right="167" w:hanging="504"/>
            </w:pPr>
            <w:r>
              <w:rPr>
                <w:spacing w:val="-1"/>
              </w:rPr>
              <w:t>粮食及其制</w:t>
            </w:r>
            <w:r>
              <w:rPr>
                <w:spacing w:val="1"/>
              </w:rPr>
              <w:t xml:space="preserve"> </w:t>
            </w:r>
            <w:r>
              <w:t>品</w:t>
            </w:r>
          </w:p>
        </w:tc>
        <w:tc>
          <w:tcPr>
            <w:tcW w:w="2998" w:type="dxa"/>
            <w:vAlign w:val="top"/>
          </w:tcPr>
          <w:p w14:paraId="785A749B">
            <w:pPr>
              <w:pStyle w:val="6"/>
              <w:spacing w:before="268" w:line="219" w:lineRule="auto"/>
              <w:ind w:left="36"/>
            </w:pPr>
            <w:r>
              <w:rPr>
                <w:spacing w:val="-2"/>
              </w:rPr>
              <w:t>吊白块/黄曲霉毒素B1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0C2465A0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2FD654D">
            <w:pPr>
              <w:rPr>
                <w:rFonts w:ascii="Arial"/>
                <w:sz w:val="21"/>
              </w:rPr>
            </w:pPr>
          </w:p>
        </w:tc>
      </w:tr>
      <w:tr w14:paraId="5440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B5ABD3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7BD127C8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181F36F1">
            <w:pPr>
              <w:pStyle w:val="6"/>
              <w:spacing w:before="37" w:line="219" w:lineRule="auto"/>
              <w:ind w:left="270"/>
            </w:pPr>
            <w:r>
              <w:rPr>
                <w:spacing w:val="-2"/>
              </w:rPr>
              <w:t>干货类</w:t>
            </w:r>
          </w:p>
        </w:tc>
        <w:tc>
          <w:tcPr>
            <w:tcW w:w="2998" w:type="dxa"/>
            <w:vAlign w:val="top"/>
          </w:tcPr>
          <w:p w14:paraId="3F87D953">
            <w:pPr>
              <w:pStyle w:val="6"/>
              <w:spacing w:before="37" w:line="219" w:lineRule="auto"/>
              <w:ind w:left="11"/>
            </w:pPr>
            <w:r>
              <w:t>二氧化硫/黄曲霉毒素B1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F4CB73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8CDD195">
            <w:pPr>
              <w:rPr>
                <w:rFonts w:ascii="Arial"/>
                <w:sz w:val="21"/>
              </w:rPr>
            </w:pPr>
          </w:p>
        </w:tc>
      </w:tr>
      <w:tr w14:paraId="3998D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738F0B8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085E252E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B2856BA">
            <w:pPr>
              <w:pStyle w:val="6"/>
              <w:spacing w:before="36" w:line="219" w:lineRule="auto"/>
              <w:ind w:left="151"/>
            </w:pPr>
            <w:r>
              <w:rPr>
                <w:spacing w:val="-2"/>
              </w:rPr>
              <w:t>水发产品</w:t>
            </w:r>
          </w:p>
        </w:tc>
        <w:tc>
          <w:tcPr>
            <w:tcW w:w="2998" w:type="dxa"/>
            <w:vAlign w:val="top"/>
          </w:tcPr>
          <w:p w14:paraId="2A2BA495">
            <w:pPr>
              <w:pStyle w:val="6"/>
              <w:spacing w:before="36" w:line="222" w:lineRule="auto"/>
              <w:ind w:left="38"/>
            </w:pPr>
            <w:r>
              <w:rPr>
                <w:spacing w:val="-19"/>
              </w:rPr>
              <w:t>甲醛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E85A97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D9B989C">
            <w:pPr>
              <w:rPr>
                <w:rFonts w:ascii="Arial"/>
                <w:sz w:val="21"/>
              </w:rPr>
            </w:pPr>
          </w:p>
        </w:tc>
      </w:tr>
      <w:tr w14:paraId="52DDF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07010E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756BEA2C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6BCAD9EB">
            <w:pPr>
              <w:pStyle w:val="6"/>
              <w:spacing w:before="38" w:line="219" w:lineRule="auto"/>
              <w:ind w:left="272"/>
            </w:pPr>
            <w:r>
              <w:rPr>
                <w:spacing w:val="-2"/>
              </w:rPr>
              <w:t>面食类</w:t>
            </w:r>
          </w:p>
        </w:tc>
        <w:tc>
          <w:tcPr>
            <w:tcW w:w="2998" w:type="dxa"/>
            <w:vAlign w:val="top"/>
          </w:tcPr>
          <w:p w14:paraId="743F7421">
            <w:pPr>
              <w:pStyle w:val="6"/>
              <w:spacing w:before="38" w:line="219" w:lineRule="auto"/>
              <w:ind w:left="8"/>
            </w:pPr>
            <w:r>
              <w:rPr>
                <w:spacing w:val="-2"/>
              </w:rPr>
              <w:t>铝含量</w:t>
            </w:r>
          </w:p>
        </w:tc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8F4175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DF24129">
            <w:pPr>
              <w:rPr>
                <w:rFonts w:ascii="Arial"/>
                <w:sz w:val="21"/>
              </w:rPr>
            </w:pPr>
          </w:p>
        </w:tc>
      </w:tr>
      <w:tr w14:paraId="064C9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3E5CD1A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68556A14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BD934DC">
            <w:pPr>
              <w:pStyle w:val="6"/>
              <w:spacing w:before="39" w:line="219" w:lineRule="auto"/>
              <w:ind w:left="392"/>
            </w:pPr>
            <w:r>
              <w:rPr>
                <w:spacing w:val="-4"/>
              </w:rPr>
              <w:t>豆类</w:t>
            </w:r>
          </w:p>
        </w:tc>
        <w:tc>
          <w:tcPr>
            <w:tcW w:w="2998" w:type="dxa"/>
            <w:vAlign w:val="top"/>
          </w:tcPr>
          <w:p w14:paraId="60BEADBA">
            <w:pPr>
              <w:pStyle w:val="6"/>
              <w:spacing w:before="39" w:line="219" w:lineRule="auto"/>
              <w:ind w:left="6"/>
            </w:pPr>
            <w:r>
              <w:t>黄曲霉毒素B1</w:t>
            </w: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0CB9024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4B009B5">
            <w:pPr>
              <w:rPr>
                <w:rFonts w:ascii="Arial"/>
                <w:sz w:val="21"/>
              </w:rPr>
            </w:pPr>
          </w:p>
        </w:tc>
      </w:tr>
      <w:tr w14:paraId="64FCE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06EFC08F">
            <w:pPr>
              <w:spacing w:line="309" w:lineRule="auto"/>
              <w:rPr>
                <w:rFonts w:ascii="Arial"/>
                <w:sz w:val="21"/>
              </w:rPr>
            </w:pPr>
          </w:p>
          <w:p w14:paraId="03ECFA1C">
            <w:pPr>
              <w:spacing w:line="309" w:lineRule="auto"/>
              <w:rPr>
                <w:rFonts w:ascii="Arial"/>
                <w:sz w:val="21"/>
              </w:rPr>
            </w:pPr>
          </w:p>
          <w:p w14:paraId="675104CF">
            <w:pPr>
              <w:spacing w:line="309" w:lineRule="auto"/>
              <w:rPr>
                <w:rFonts w:ascii="Arial"/>
                <w:sz w:val="21"/>
              </w:rPr>
            </w:pPr>
          </w:p>
          <w:p w14:paraId="54FB80B8">
            <w:pPr>
              <w:pStyle w:val="6"/>
              <w:spacing w:before="78" w:line="183" w:lineRule="auto"/>
              <w:ind w:left="238"/>
            </w:pPr>
            <w:r>
              <w:t>2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5D0DFFAA">
            <w:pPr>
              <w:spacing w:line="296" w:lineRule="auto"/>
              <w:rPr>
                <w:rFonts w:ascii="Arial"/>
                <w:sz w:val="21"/>
              </w:rPr>
            </w:pPr>
          </w:p>
          <w:p w14:paraId="0A9476AD">
            <w:pPr>
              <w:spacing w:line="296" w:lineRule="auto"/>
              <w:rPr>
                <w:rFonts w:ascii="Arial"/>
                <w:sz w:val="21"/>
              </w:rPr>
            </w:pPr>
          </w:p>
          <w:p w14:paraId="03C16B39">
            <w:pPr>
              <w:spacing w:line="297" w:lineRule="auto"/>
              <w:rPr>
                <w:rFonts w:ascii="Arial"/>
                <w:sz w:val="21"/>
              </w:rPr>
            </w:pPr>
          </w:p>
          <w:p w14:paraId="04D79872">
            <w:pPr>
              <w:pStyle w:val="6"/>
              <w:spacing w:before="78" w:line="220" w:lineRule="auto"/>
              <w:ind w:left="274"/>
            </w:pPr>
            <w:r>
              <w:rPr>
                <w:spacing w:val="-3"/>
              </w:rPr>
              <w:t>定量分析</w:t>
            </w:r>
          </w:p>
        </w:tc>
        <w:tc>
          <w:tcPr>
            <w:tcW w:w="1399" w:type="dxa"/>
            <w:vAlign w:val="top"/>
          </w:tcPr>
          <w:p w14:paraId="13A92BEE">
            <w:pPr>
              <w:spacing w:line="422" w:lineRule="auto"/>
              <w:rPr>
                <w:rFonts w:ascii="Arial"/>
                <w:sz w:val="21"/>
              </w:rPr>
            </w:pPr>
          </w:p>
          <w:p w14:paraId="64B46C25">
            <w:pPr>
              <w:pStyle w:val="6"/>
              <w:spacing w:before="78" w:line="220" w:lineRule="auto"/>
              <w:ind w:left="150"/>
            </w:pPr>
            <w:r>
              <w:rPr>
                <w:spacing w:val="-2"/>
              </w:rPr>
              <w:t>成品熟食</w:t>
            </w:r>
          </w:p>
        </w:tc>
        <w:tc>
          <w:tcPr>
            <w:tcW w:w="2998" w:type="dxa"/>
            <w:vAlign w:val="top"/>
          </w:tcPr>
          <w:p w14:paraId="0257FFFB">
            <w:pPr>
              <w:pStyle w:val="6"/>
              <w:spacing w:before="36" w:line="347" w:lineRule="auto"/>
              <w:ind w:left="6" w:right="141" w:firstLine="3"/>
              <w:jc w:val="both"/>
            </w:pPr>
            <w:r>
              <w:rPr>
                <w:spacing w:val="6"/>
              </w:rPr>
              <w:t>大肠埃希氏菌*5,沙门氏菌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*5,菌落总数*5,金黄色葡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萄球菌*5</w:t>
            </w:r>
          </w:p>
        </w:tc>
        <w:tc>
          <w:tcPr>
            <w:tcW w:w="1463" w:type="dxa"/>
            <w:vAlign w:val="top"/>
          </w:tcPr>
          <w:p w14:paraId="50EE38DB">
            <w:pPr>
              <w:spacing w:line="422" w:lineRule="auto"/>
              <w:rPr>
                <w:rFonts w:ascii="Arial"/>
                <w:sz w:val="21"/>
              </w:rPr>
            </w:pPr>
          </w:p>
          <w:p w14:paraId="48ED0475">
            <w:pPr>
              <w:pStyle w:val="6"/>
              <w:spacing w:before="78" w:line="219" w:lineRule="auto"/>
              <w:ind w:left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rFonts w:hint="eastAsia"/>
                <w:spacing w:val="-4"/>
                <w:lang w:val="en-US" w:eastAsia="zh-CN"/>
              </w:rPr>
              <w:t>2个食堂，共16样次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FBF55D3">
            <w:pPr>
              <w:rPr>
                <w:rFonts w:ascii="Arial"/>
                <w:sz w:val="21"/>
              </w:rPr>
            </w:pPr>
          </w:p>
        </w:tc>
      </w:tr>
      <w:tr w14:paraId="01137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0F28F1B8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3DBCF11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778EBD0">
            <w:pPr>
              <w:pStyle w:val="6"/>
              <w:spacing w:before="271" w:line="219" w:lineRule="auto"/>
              <w:ind w:left="33"/>
            </w:pPr>
            <w:r>
              <w:rPr>
                <w:spacing w:val="-2"/>
              </w:rPr>
              <w:t>消毒餐饮具</w:t>
            </w:r>
          </w:p>
        </w:tc>
        <w:tc>
          <w:tcPr>
            <w:tcW w:w="2998" w:type="dxa"/>
            <w:vAlign w:val="top"/>
          </w:tcPr>
          <w:p w14:paraId="680F20EA">
            <w:pPr>
              <w:pStyle w:val="6"/>
              <w:spacing w:before="39" w:line="228" w:lineRule="auto"/>
              <w:ind w:left="7" w:right="93"/>
            </w:pPr>
            <w:r>
              <w:rPr>
                <w:spacing w:val="1"/>
              </w:rPr>
              <w:t>游离性余氯、阴离子合成洗</w:t>
            </w:r>
            <w:r>
              <w:t xml:space="preserve"> </w:t>
            </w:r>
            <w:r>
              <w:rPr>
                <w:spacing w:val="1"/>
              </w:rPr>
              <w:t>涤 剂、大肠菌群、沙门氏</w:t>
            </w:r>
            <w:r>
              <w:t xml:space="preserve">  菌</w:t>
            </w:r>
          </w:p>
        </w:tc>
        <w:tc>
          <w:tcPr>
            <w:tcW w:w="1463" w:type="dxa"/>
            <w:vAlign w:val="top"/>
          </w:tcPr>
          <w:p w14:paraId="63F75C6F">
            <w:pPr>
              <w:pStyle w:val="6"/>
              <w:spacing w:before="271" w:line="219" w:lineRule="auto"/>
              <w:ind w:left="9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rFonts w:hint="eastAsia"/>
                <w:spacing w:val="-4"/>
                <w:lang w:val="en-US" w:eastAsia="zh-CN"/>
              </w:rPr>
              <w:t>2个食堂，共16样次</w:t>
            </w: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577DBC4D">
            <w:pPr>
              <w:rPr>
                <w:rFonts w:ascii="Arial"/>
                <w:sz w:val="21"/>
              </w:rPr>
            </w:pPr>
          </w:p>
        </w:tc>
      </w:tr>
    </w:tbl>
    <w:p w14:paraId="37343031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云南特殊教育职业学院第三方食品安全检测项目如下：</w:t>
      </w:r>
    </w:p>
    <w:p w14:paraId="0C7E8F51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152" w:tblpY="156"/>
        <w:tblOverlap w:val="never"/>
        <w:tblW w:w="93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639"/>
        <w:gridCol w:w="5861"/>
        <w:gridCol w:w="1307"/>
      </w:tblGrid>
      <w:tr w14:paraId="25BB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573" w:type="dxa"/>
            <w:vAlign w:val="top"/>
          </w:tcPr>
          <w:p w14:paraId="53DFE337">
            <w:pPr>
              <w:spacing w:line="277" w:lineRule="auto"/>
              <w:rPr>
                <w:rFonts w:ascii="Arial"/>
                <w:sz w:val="21"/>
              </w:rPr>
            </w:pPr>
          </w:p>
          <w:p w14:paraId="59A6E529">
            <w:pPr>
              <w:spacing w:line="277" w:lineRule="auto"/>
              <w:rPr>
                <w:rFonts w:ascii="Arial"/>
                <w:sz w:val="21"/>
              </w:rPr>
            </w:pPr>
          </w:p>
          <w:p w14:paraId="32223067">
            <w:pPr>
              <w:spacing w:line="277" w:lineRule="auto"/>
              <w:rPr>
                <w:rFonts w:ascii="Arial"/>
                <w:sz w:val="21"/>
              </w:rPr>
            </w:pPr>
          </w:p>
          <w:p w14:paraId="0B3C90E0">
            <w:pPr>
              <w:spacing w:line="277" w:lineRule="auto"/>
              <w:rPr>
                <w:rFonts w:ascii="Arial"/>
                <w:sz w:val="21"/>
              </w:rPr>
            </w:pPr>
          </w:p>
          <w:p w14:paraId="25036258">
            <w:pPr>
              <w:spacing w:line="278" w:lineRule="auto"/>
              <w:rPr>
                <w:rFonts w:ascii="Arial"/>
                <w:sz w:val="21"/>
              </w:rPr>
            </w:pPr>
          </w:p>
          <w:p w14:paraId="2A082C33">
            <w:pPr>
              <w:spacing w:line="278" w:lineRule="auto"/>
              <w:rPr>
                <w:rFonts w:ascii="Arial"/>
                <w:sz w:val="21"/>
              </w:rPr>
            </w:pPr>
          </w:p>
          <w:p w14:paraId="11BFE483">
            <w:pPr>
              <w:pStyle w:val="6"/>
              <w:spacing w:before="78" w:line="183" w:lineRule="auto"/>
              <w:ind w:left="237"/>
            </w:pPr>
            <w:r>
              <w:t>3</w:t>
            </w:r>
          </w:p>
        </w:tc>
        <w:tc>
          <w:tcPr>
            <w:tcW w:w="1639" w:type="dxa"/>
            <w:vAlign w:val="top"/>
          </w:tcPr>
          <w:p w14:paraId="00DE65D6">
            <w:pPr>
              <w:spacing w:line="278" w:lineRule="auto"/>
              <w:rPr>
                <w:rFonts w:ascii="Arial"/>
                <w:sz w:val="21"/>
              </w:rPr>
            </w:pPr>
          </w:p>
          <w:p w14:paraId="4A167C2E">
            <w:pPr>
              <w:spacing w:line="279" w:lineRule="auto"/>
              <w:rPr>
                <w:rFonts w:ascii="Arial"/>
                <w:sz w:val="21"/>
              </w:rPr>
            </w:pPr>
          </w:p>
          <w:p w14:paraId="175D8745">
            <w:pPr>
              <w:spacing w:line="279" w:lineRule="auto"/>
              <w:rPr>
                <w:rFonts w:ascii="Arial"/>
                <w:sz w:val="21"/>
              </w:rPr>
            </w:pPr>
          </w:p>
          <w:p w14:paraId="0F103D75">
            <w:pPr>
              <w:spacing w:line="279" w:lineRule="auto"/>
              <w:rPr>
                <w:rFonts w:ascii="Arial"/>
                <w:sz w:val="21"/>
              </w:rPr>
            </w:pPr>
          </w:p>
          <w:p w14:paraId="78939886">
            <w:pPr>
              <w:spacing w:line="279" w:lineRule="auto"/>
              <w:rPr>
                <w:rFonts w:ascii="Arial"/>
                <w:sz w:val="21"/>
              </w:rPr>
            </w:pPr>
          </w:p>
          <w:p w14:paraId="166A71B1">
            <w:pPr>
              <w:pStyle w:val="6"/>
              <w:spacing w:before="78" w:line="345" w:lineRule="auto"/>
              <w:ind w:left="153" w:right="166" w:hanging="126"/>
            </w:pPr>
            <w:r>
              <w:rPr>
                <w:spacing w:val="-1"/>
              </w:rPr>
              <w:t>风险隐患评估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与解决方案</w:t>
            </w:r>
          </w:p>
        </w:tc>
        <w:tc>
          <w:tcPr>
            <w:tcW w:w="5861" w:type="dxa"/>
            <w:vAlign w:val="top"/>
          </w:tcPr>
          <w:p w14:paraId="14B301A5">
            <w:pPr>
              <w:pStyle w:val="6"/>
              <w:spacing w:before="77" w:line="356" w:lineRule="auto"/>
              <w:ind w:left="6" w:right="140" w:firstLine="488"/>
            </w:pPr>
            <w:r>
              <w:rPr>
                <w:spacing w:val="2"/>
              </w:rPr>
              <w:t>全面食品安全隐患评估，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  <w:r>
              <w:rPr>
                <w:spacing w:val="2"/>
              </w:rPr>
              <w:t>次/年/单位；隐患评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估及加工过 程巡查结束后5个工作日向餐</w:t>
            </w:r>
            <w:r>
              <w:rPr>
                <w:spacing w:val="7"/>
              </w:rPr>
              <w:t>饮中心提交</w:t>
            </w:r>
            <w:r>
              <w:t xml:space="preserve"> </w:t>
            </w:r>
            <w:r>
              <w:rPr>
                <w:spacing w:val="3"/>
              </w:rPr>
              <w:t>具体的隐患评估及整改建议报告</w:t>
            </w:r>
            <w:r>
              <w:rPr>
                <w:spacing w:val="73"/>
              </w:rPr>
              <w:t xml:space="preserve"> </w:t>
            </w:r>
            <w:r>
              <w:rPr>
                <w:spacing w:val="3"/>
              </w:rPr>
              <w:t>(包括图文描述)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</w:rPr>
              <w:t>。</w:t>
            </w:r>
            <w:r>
              <w:t xml:space="preserve"> </w:t>
            </w:r>
            <w:r>
              <w:rPr>
                <w:spacing w:val="8"/>
              </w:rPr>
              <w:t>隐患评估应当包括对食堂人员卫生管理、加工过程操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作、食品储存管理、虫鼠害防控、整体环境卫生、“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六T</w:t>
            </w:r>
            <w:r>
              <w:rPr>
                <w:spacing w:val="-77"/>
              </w:rPr>
              <w:t xml:space="preserve"> </w:t>
            </w:r>
            <w:r>
              <w:rPr>
                <w:spacing w:val="1"/>
              </w:rPr>
              <w:t>”管理、落实主体责任制等环节进行安全风险全面</w:t>
            </w:r>
            <w:r>
              <w:t xml:space="preserve"> </w:t>
            </w:r>
            <w:r>
              <w:rPr>
                <w:spacing w:val="8"/>
              </w:rPr>
              <w:t>评估并提出解决方案，并实时跟进食品安全隐患整改</w:t>
            </w:r>
            <w:r>
              <w:rPr>
                <w:spacing w:val="-3"/>
              </w:rPr>
              <w:t>情况。</w:t>
            </w:r>
          </w:p>
        </w:tc>
        <w:tc>
          <w:tcPr>
            <w:tcW w:w="1307" w:type="dxa"/>
            <w:vAlign w:val="top"/>
          </w:tcPr>
          <w:p w14:paraId="7DD89F7B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556B98EF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014DBFA3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16A8455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6CD4D36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3BD630B9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4FACD686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089203FF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2次/年</w:t>
            </w:r>
          </w:p>
        </w:tc>
      </w:tr>
      <w:tr w14:paraId="20D3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3" w:type="dxa"/>
            <w:vAlign w:val="top"/>
          </w:tcPr>
          <w:p w14:paraId="44BF8661">
            <w:pPr>
              <w:pStyle w:val="6"/>
              <w:spacing w:before="215" w:line="183" w:lineRule="auto"/>
              <w:ind w:left="23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39" w:type="dxa"/>
            <w:vAlign w:val="top"/>
          </w:tcPr>
          <w:p w14:paraId="29C571BC">
            <w:pPr>
              <w:pStyle w:val="6"/>
              <w:spacing w:before="176" w:line="219" w:lineRule="auto"/>
              <w:ind w:left="29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危机处理</w:t>
            </w:r>
            <w:r>
              <w:rPr>
                <w:rFonts w:hint="eastAsia"/>
                <w:spacing w:val="-1"/>
                <w:lang w:eastAsia="zh-CN"/>
              </w:rPr>
              <w:t>指导</w:t>
            </w:r>
          </w:p>
        </w:tc>
        <w:tc>
          <w:tcPr>
            <w:tcW w:w="5861" w:type="dxa"/>
            <w:vAlign w:val="top"/>
          </w:tcPr>
          <w:p w14:paraId="02EE7FDB">
            <w:pPr>
              <w:pStyle w:val="6"/>
              <w:spacing w:before="177" w:line="220" w:lineRule="auto"/>
              <w:ind w:left="7"/>
            </w:pPr>
            <w:r>
              <w:rPr>
                <w:spacing w:val="1"/>
              </w:rPr>
              <w:t>食品安全突发事故应急处理</w:t>
            </w:r>
            <w:r>
              <w:rPr>
                <w:rFonts w:hint="eastAsia"/>
                <w:spacing w:val="1"/>
                <w:lang w:eastAsia="zh-CN"/>
              </w:rPr>
              <w:t>指</w:t>
            </w:r>
            <w:r>
              <w:rPr>
                <w:spacing w:val="1"/>
              </w:rPr>
              <w:t>导。</w:t>
            </w:r>
          </w:p>
        </w:tc>
        <w:tc>
          <w:tcPr>
            <w:tcW w:w="1307" w:type="dxa"/>
            <w:vAlign w:val="top"/>
          </w:tcPr>
          <w:p w14:paraId="310C0F7E">
            <w:pPr>
              <w:rPr>
                <w:rFonts w:ascii="Arial"/>
                <w:sz w:val="21"/>
              </w:rPr>
            </w:pPr>
          </w:p>
        </w:tc>
      </w:tr>
      <w:tr w14:paraId="226E8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3" w:type="dxa"/>
            <w:vAlign w:val="top"/>
          </w:tcPr>
          <w:p w14:paraId="26700590">
            <w:pPr>
              <w:pStyle w:val="6"/>
              <w:spacing w:before="310" w:line="182" w:lineRule="auto"/>
              <w:ind w:left="23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39" w:type="dxa"/>
            <w:vAlign w:val="top"/>
          </w:tcPr>
          <w:p w14:paraId="789A6F40">
            <w:pPr>
              <w:pStyle w:val="6"/>
              <w:spacing w:before="38" w:line="340" w:lineRule="auto"/>
              <w:ind w:left="390" w:right="166" w:hanging="363"/>
            </w:pPr>
            <w:r>
              <w:rPr>
                <w:spacing w:val="-1"/>
              </w:rPr>
              <w:t>专项检查及迎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检活动</w:t>
            </w:r>
          </w:p>
        </w:tc>
        <w:tc>
          <w:tcPr>
            <w:tcW w:w="5861" w:type="dxa"/>
            <w:vAlign w:val="top"/>
          </w:tcPr>
          <w:p w14:paraId="1B1367FB">
            <w:pPr>
              <w:pStyle w:val="6"/>
              <w:spacing w:before="271" w:line="219" w:lineRule="auto"/>
              <w:ind w:left="7"/>
            </w:pPr>
            <w:r>
              <w:rPr>
                <w:spacing w:val="1"/>
              </w:rPr>
              <w:t>配合餐饮中心组织的专项检查及各类迎检工作。</w:t>
            </w:r>
          </w:p>
        </w:tc>
        <w:tc>
          <w:tcPr>
            <w:tcW w:w="1307" w:type="dxa"/>
            <w:vAlign w:val="top"/>
          </w:tcPr>
          <w:p w14:paraId="2083824B">
            <w:pPr>
              <w:rPr>
                <w:rFonts w:ascii="Arial"/>
                <w:sz w:val="21"/>
              </w:rPr>
            </w:pPr>
          </w:p>
        </w:tc>
      </w:tr>
      <w:tr w14:paraId="7D6C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3" w:type="dxa"/>
            <w:vAlign w:val="top"/>
          </w:tcPr>
          <w:p w14:paraId="29363425">
            <w:pPr>
              <w:pStyle w:val="6"/>
              <w:spacing w:before="309" w:line="18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39" w:type="dxa"/>
            <w:vAlign w:val="top"/>
          </w:tcPr>
          <w:p w14:paraId="325BA1F2">
            <w:pPr>
              <w:pStyle w:val="6"/>
              <w:spacing w:before="39" w:line="341" w:lineRule="auto"/>
              <w:ind w:left="274" w:right="166" w:hanging="247"/>
            </w:pPr>
            <w:r>
              <w:rPr>
                <w:spacing w:val="-1"/>
              </w:rPr>
              <w:t>搭建食品安全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管理体系</w:t>
            </w:r>
          </w:p>
        </w:tc>
        <w:tc>
          <w:tcPr>
            <w:tcW w:w="5861" w:type="dxa"/>
            <w:vAlign w:val="top"/>
          </w:tcPr>
          <w:p w14:paraId="15CAF2A1">
            <w:pPr>
              <w:pStyle w:val="6"/>
              <w:spacing w:before="271" w:line="219" w:lineRule="auto"/>
              <w:ind w:left="8"/>
            </w:pPr>
            <w:r>
              <w:rPr>
                <w:spacing w:val="1"/>
              </w:rPr>
              <w:t>协助餐饮中心建立各类食品安全管理规章制度细则。</w:t>
            </w:r>
          </w:p>
        </w:tc>
        <w:tc>
          <w:tcPr>
            <w:tcW w:w="1307" w:type="dxa"/>
            <w:vAlign w:val="top"/>
          </w:tcPr>
          <w:p w14:paraId="424B58D3">
            <w:pPr>
              <w:rPr>
                <w:rFonts w:ascii="Arial"/>
                <w:sz w:val="21"/>
              </w:rPr>
            </w:pPr>
          </w:p>
        </w:tc>
      </w:tr>
    </w:tbl>
    <w:p w14:paraId="4850D16F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349" w:tblpY="30"/>
        <w:tblOverlap w:val="never"/>
        <w:tblW w:w="8829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66"/>
        <w:gridCol w:w="1773"/>
        <w:gridCol w:w="1888"/>
        <w:gridCol w:w="2161"/>
        <w:gridCol w:w="1866"/>
      </w:tblGrid>
      <w:tr w14:paraId="5EE191D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</w:tblPrEx>
        <w:trPr>
          <w:trHeight w:val="651" w:hRule="atLeast"/>
        </w:trPr>
        <w:tc>
          <w:tcPr>
            <w:tcW w:w="575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6A6E3F40">
            <w:pPr>
              <w:spacing w:before="99" w:line="293" w:lineRule="exact"/>
              <w:ind w:firstLine="17"/>
            </w:pPr>
            <w:r>
              <w:rPr>
                <w:position w:val="-5"/>
              </w:rPr>
              <w:drawing>
                <wp:inline distT="0" distB="0" distL="0" distR="0">
                  <wp:extent cx="332105" cy="186055"/>
                  <wp:effectExtent l="0" t="0" r="10795" b="444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98" cy="18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gridSpan w:val="2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7C61B7CB">
            <w:pPr>
              <w:spacing w:before="97" w:line="296" w:lineRule="exact"/>
              <w:ind w:firstLine="1078"/>
            </w:pPr>
            <w:r>
              <w:rPr>
                <w:position w:val="-5"/>
              </w:rPr>
              <w:drawing>
                <wp:inline distT="0" distB="0" distL="0" distR="0">
                  <wp:extent cx="638175" cy="187325"/>
                  <wp:effectExtent l="0" t="0" r="9525" b="317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3" cy="18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322E1808">
            <w:pPr>
              <w:spacing w:before="98" w:line="295" w:lineRule="exact"/>
              <w:ind w:firstLine="1030"/>
            </w:pPr>
            <w:r>
              <w:rPr>
                <w:position w:val="-5"/>
              </w:rPr>
              <w:drawing>
                <wp:inline distT="0" distB="0" distL="0" distR="0">
                  <wp:extent cx="333375" cy="186690"/>
                  <wp:effectExtent l="0" t="0" r="9525" b="381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5" cy="18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6944DF51">
            <w:pPr>
              <w:spacing w:before="6" w:line="296" w:lineRule="exact"/>
              <w:ind w:firstLine="577"/>
              <w:jc w:val="both"/>
            </w:pPr>
            <w:r>
              <w:rPr>
                <w:position w:val="-5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50165</wp:posOffset>
                  </wp:positionV>
                  <wp:extent cx="563245" cy="206375"/>
                  <wp:effectExtent l="0" t="0" r="8255" b="3175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0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  <w:tcBorders>
              <w:top w:val="single" w:color="4D9CDF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2011A56C">
            <w:pPr>
              <w:spacing w:before="99" w:line="292" w:lineRule="exact"/>
              <w:ind w:firstLine="576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</w:tr>
      <w:tr w14:paraId="2E1D8AE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1A42CF3F">
            <w:pPr>
              <w:pStyle w:val="6"/>
              <w:spacing w:before="317" w:line="184" w:lineRule="auto"/>
              <w:ind w:left="248"/>
            </w:pPr>
            <w:r>
              <w:t>1</w:t>
            </w:r>
          </w:p>
        </w:tc>
        <w:tc>
          <w:tcPr>
            <w:tcW w:w="2339" w:type="dxa"/>
            <w:gridSpan w:val="2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33708410">
            <w:pPr>
              <w:pStyle w:val="6"/>
              <w:spacing w:before="281" w:line="219" w:lineRule="auto"/>
              <w:ind w:left="51"/>
            </w:pPr>
            <w:r>
              <w:rPr>
                <w:spacing w:val="6"/>
              </w:rPr>
              <w:t>食品原辅料抽样快捡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7284273D">
            <w:pPr>
              <w:pStyle w:val="6"/>
              <w:spacing w:before="281" w:line="219" w:lineRule="auto"/>
              <w:ind w:left="86"/>
            </w:pPr>
            <w:r>
              <w:rPr>
                <w:rFonts w:hint="eastAsia"/>
                <w:spacing w:val="3"/>
                <w:lang w:val="en-US" w:eastAsia="zh-CN"/>
              </w:rPr>
              <w:t>20</w:t>
            </w:r>
            <w:r>
              <w:rPr>
                <w:spacing w:val="3"/>
              </w:rPr>
              <w:t>批次</w:t>
            </w:r>
            <w:bookmarkStart w:id="0" w:name="_GoBack"/>
            <w:bookmarkEnd w:id="0"/>
            <w:r>
              <w:rPr>
                <w:spacing w:val="3"/>
              </w:rPr>
              <w:t>/年/单位</w:t>
            </w:r>
          </w:p>
        </w:tc>
        <w:tc>
          <w:tcPr>
            <w:tcW w:w="2161" w:type="dxa"/>
            <w:tcBorders>
              <w:top w:val="dotted" w:color="000000" w:sz="2" w:space="0"/>
            </w:tcBorders>
            <w:shd w:val="clear" w:color="auto" w:fill="EEF6FC"/>
            <w:vAlign w:val="top"/>
          </w:tcPr>
          <w:p w14:paraId="732DC108">
            <w:pPr>
              <w:pStyle w:val="6"/>
              <w:spacing w:before="281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4CC6376E">
            <w:pPr>
              <w:pStyle w:val="6"/>
              <w:spacing w:before="280" w:line="220" w:lineRule="auto"/>
              <w:ind w:left="73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40次/年</w:t>
            </w:r>
          </w:p>
        </w:tc>
      </w:tr>
      <w:tr w14:paraId="6721257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restart"/>
            <w:tcBorders>
              <w:top w:val="dotted" w:color="000000" w:sz="2" w:space="0"/>
              <w:bottom w:val="nil"/>
            </w:tcBorders>
            <w:shd w:val="clear" w:color="auto" w:fill="9BC6ED"/>
            <w:vAlign w:val="top"/>
          </w:tcPr>
          <w:p w14:paraId="0E99B778">
            <w:pPr>
              <w:spacing w:line="244" w:lineRule="auto"/>
              <w:rPr>
                <w:rFonts w:ascii="Arial"/>
                <w:sz w:val="21"/>
              </w:rPr>
            </w:pPr>
          </w:p>
          <w:p w14:paraId="4105F0BB">
            <w:pPr>
              <w:pStyle w:val="6"/>
              <w:spacing w:before="78" w:line="183" w:lineRule="auto"/>
              <w:ind w:left="233"/>
            </w:pPr>
            <w:r>
              <w:t>2</w:t>
            </w:r>
          </w:p>
        </w:tc>
        <w:tc>
          <w:tcPr>
            <w:tcW w:w="566" w:type="dxa"/>
            <w:vMerge w:val="restart"/>
            <w:tcBorders>
              <w:top w:val="dotted" w:color="000000" w:sz="2" w:space="0"/>
              <w:bottom w:val="nil"/>
            </w:tcBorders>
            <w:shd w:val="clear" w:color="auto" w:fill="D2E6F7"/>
            <w:vAlign w:val="top"/>
          </w:tcPr>
          <w:p w14:paraId="6A3DEDC4">
            <w:pPr>
              <w:pStyle w:val="6"/>
              <w:spacing w:before="53" w:line="345" w:lineRule="auto"/>
              <w:ind w:left="40" w:right="43" w:firstLine="2"/>
            </w:pPr>
            <w:r>
              <w:rPr>
                <w:spacing w:val="-6"/>
              </w:rPr>
              <w:t>定量</w:t>
            </w:r>
            <w:r>
              <w:t xml:space="preserve"> </w:t>
            </w:r>
            <w:r>
              <w:rPr>
                <w:spacing w:val="-4"/>
              </w:rPr>
              <w:t>分析</w:t>
            </w:r>
          </w:p>
        </w:tc>
        <w:tc>
          <w:tcPr>
            <w:tcW w:w="1773" w:type="dxa"/>
            <w:tcBorders>
              <w:top w:val="dotted" w:color="000000" w:sz="2" w:space="0"/>
            </w:tcBorders>
            <w:shd w:val="clear" w:color="auto" w:fill="D2E6F7"/>
            <w:vAlign w:val="top"/>
          </w:tcPr>
          <w:p w14:paraId="6731DFF6">
            <w:pPr>
              <w:pStyle w:val="6"/>
              <w:spacing w:before="43" w:line="220" w:lineRule="auto"/>
              <w:ind w:left="409"/>
            </w:pPr>
            <w:r>
              <w:rPr>
                <w:spacing w:val="-3"/>
              </w:rPr>
              <w:t>成品熟食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2A53676E">
            <w:pPr>
              <w:pStyle w:val="6"/>
              <w:spacing w:before="44" w:line="219" w:lineRule="auto"/>
              <w:ind w:left="125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</w:p>
        </w:tc>
        <w:tc>
          <w:tcPr>
            <w:tcW w:w="2161" w:type="dxa"/>
            <w:shd w:val="clear" w:color="auto" w:fill="D2E6F7"/>
            <w:vAlign w:val="top"/>
          </w:tcPr>
          <w:p w14:paraId="71EA6F8F">
            <w:pPr>
              <w:pStyle w:val="6"/>
              <w:spacing w:before="44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nil"/>
            </w:tcBorders>
            <w:shd w:val="clear" w:color="auto" w:fill="D2E6F7"/>
            <w:vAlign w:val="top"/>
          </w:tcPr>
          <w:p w14:paraId="6A93C56B">
            <w:pPr>
              <w:pStyle w:val="6"/>
              <w:spacing w:before="286" w:line="220" w:lineRule="auto"/>
              <w:ind w:left="67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16次/年</w:t>
            </w:r>
          </w:p>
        </w:tc>
      </w:tr>
      <w:tr w14:paraId="5FC8994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5" w:type="dxa"/>
            <w:vMerge w:val="continue"/>
            <w:tcBorders>
              <w:top w:val="nil"/>
              <w:bottom w:val="dotted" w:color="000000" w:sz="2" w:space="0"/>
            </w:tcBorders>
            <w:vAlign w:val="top"/>
          </w:tcPr>
          <w:p w14:paraId="4C224524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dotted" w:color="000000" w:sz="2" w:space="0"/>
            </w:tcBorders>
            <w:vAlign w:val="top"/>
          </w:tcPr>
          <w:p w14:paraId="7C422B65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tcBorders>
              <w:bottom w:val="dotted" w:color="000000" w:sz="2" w:space="0"/>
            </w:tcBorders>
            <w:shd w:val="clear" w:color="auto" w:fill="EEF6FC"/>
            <w:vAlign w:val="top"/>
          </w:tcPr>
          <w:p w14:paraId="203C07E3">
            <w:pPr>
              <w:pStyle w:val="6"/>
              <w:spacing w:before="40" w:line="219" w:lineRule="auto"/>
              <w:ind w:left="277"/>
            </w:pPr>
            <w:r>
              <w:rPr>
                <w:spacing w:val="1"/>
              </w:rPr>
              <w:t>消毒餐饮具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EEF6FC"/>
            <w:vAlign w:val="top"/>
          </w:tcPr>
          <w:p w14:paraId="58D8FE35">
            <w:pPr>
              <w:pStyle w:val="6"/>
              <w:spacing w:before="40" w:line="219" w:lineRule="auto"/>
              <w:ind w:left="125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样次/年/单位</w:t>
            </w:r>
          </w:p>
        </w:tc>
        <w:tc>
          <w:tcPr>
            <w:tcW w:w="2161" w:type="dxa"/>
            <w:shd w:val="clear" w:color="auto" w:fill="EEF6FC"/>
            <w:vAlign w:val="top"/>
          </w:tcPr>
          <w:p w14:paraId="61ADF867">
            <w:pPr>
              <w:pStyle w:val="6"/>
              <w:spacing w:before="40" w:line="219" w:lineRule="auto"/>
              <w:ind w:left="277" w:firstLine="484" w:firstLineChars="200"/>
              <w:rPr>
                <w:rFonts w:hint="default"/>
                <w:spacing w:val="1"/>
                <w:lang w:val="en-US" w:eastAsia="zh-CN"/>
              </w:rPr>
            </w:pPr>
            <w:r>
              <w:rPr>
                <w:spacing w:val="1"/>
              </w:rPr>
              <w:t>2个食堂</w:t>
            </w:r>
          </w:p>
        </w:tc>
        <w:tc>
          <w:tcPr>
            <w:tcW w:w="1866" w:type="dxa"/>
            <w:tcBorders>
              <w:top w:val="nil"/>
              <w:bottom w:val="dotted" w:color="000000" w:sz="2" w:space="0"/>
            </w:tcBorders>
            <w:vAlign w:val="top"/>
          </w:tcPr>
          <w:p w14:paraId="545201F9">
            <w:pPr>
              <w:pStyle w:val="6"/>
              <w:spacing w:before="40" w:line="219" w:lineRule="auto"/>
              <w:ind w:left="277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  16次/年</w:t>
            </w:r>
          </w:p>
        </w:tc>
      </w:tr>
      <w:tr w14:paraId="1B3F88B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75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9BC6ED"/>
            <w:vAlign w:val="top"/>
          </w:tcPr>
          <w:p w14:paraId="78D129A1">
            <w:pPr>
              <w:rPr>
                <w:rFonts w:ascii="Arial"/>
                <w:sz w:val="21"/>
              </w:rPr>
            </w:pPr>
          </w:p>
          <w:p w14:paraId="01BBB830">
            <w:pPr>
              <w:pStyle w:val="6"/>
              <w:spacing w:before="78" w:line="183" w:lineRule="auto"/>
              <w:ind w:left="235"/>
            </w:pPr>
            <w:r>
              <w:t>3</w:t>
            </w:r>
          </w:p>
        </w:tc>
        <w:tc>
          <w:tcPr>
            <w:tcW w:w="2339" w:type="dxa"/>
            <w:gridSpan w:val="2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29DEB2FB">
            <w:pPr>
              <w:pStyle w:val="6"/>
              <w:spacing w:before="281" w:line="218" w:lineRule="auto"/>
              <w:ind w:left="426"/>
            </w:pPr>
            <w:r>
              <w:rPr>
                <w:spacing w:val="5"/>
              </w:rPr>
              <w:t>风险隐患评估</w:t>
            </w:r>
          </w:p>
        </w:tc>
        <w:tc>
          <w:tcPr>
            <w:tcW w:w="188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2B99D04A">
            <w:pPr>
              <w:pStyle w:val="6"/>
              <w:spacing w:before="282" w:line="219" w:lineRule="auto"/>
              <w:ind w:left="269"/>
            </w:pPr>
            <w:r>
              <w:rPr>
                <w:rFonts w:hint="eastAsia"/>
                <w:spacing w:val="3"/>
                <w:lang w:val="en-US" w:eastAsia="zh-CN"/>
              </w:rPr>
              <w:t>1</w:t>
            </w:r>
            <w:r>
              <w:rPr>
                <w:spacing w:val="3"/>
              </w:rPr>
              <w:t>次/年/单位</w:t>
            </w:r>
          </w:p>
        </w:tc>
        <w:tc>
          <w:tcPr>
            <w:tcW w:w="2161" w:type="dxa"/>
            <w:shd w:val="clear" w:color="auto" w:fill="D2E6F7"/>
            <w:vAlign w:val="top"/>
          </w:tcPr>
          <w:p w14:paraId="5092CB24">
            <w:pPr>
              <w:pStyle w:val="6"/>
              <w:spacing w:before="282" w:line="219" w:lineRule="auto"/>
              <w:ind w:left="669"/>
            </w:pPr>
            <w:r>
              <w:rPr>
                <w:spacing w:val="-4"/>
              </w:rPr>
              <w:t>2个食堂</w:t>
            </w:r>
          </w:p>
        </w:tc>
        <w:tc>
          <w:tcPr>
            <w:tcW w:w="1866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D2E6F7"/>
            <w:vAlign w:val="top"/>
          </w:tcPr>
          <w:p w14:paraId="6958BA72">
            <w:pPr>
              <w:pStyle w:val="6"/>
              <w:spacing w:before="281" w:line="220" w:lineRule="auto"/>
              <w:ind w:left="66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2次/年</w:t>
            </w:r>
          </w:p>
        </w:tc>
      </w:tr>
    </w:tbl>
    <w:p w14:paraId="099CD14F">
      <w:pPr>
        <w:spacing w:before="182" w:line="345" w:lineRule="auto"/>
        <w:ind w:right="207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3107938E">
      <w:pPr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5F24374C">
      <w:pPr>
        <w:numPr>
          <w:ilvl w:val="0"/>
          <w:numId w:val="0"/>
        </w:numPr>
        <w:ind w:firstLine="656" w:firstLineChars="200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</w:pPr>
    </w:p>
    <w:p w14:paraId="287D1848">
      <w:pPr>
        <w:pStyle w:val="6"/>
        <w:spacing w:before="40" w:line="219" w:lineRule="auto"/>
        <w:ind w:left="277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</w:p>
    <w:p w14:paraId="1E690247">
      <w:pPr>
        <w:pStyle w:val="6"/>
        <w:numPr>
          <w:ilvl w:val="0"/>
          <w:numId w:val="0"/>
        </w:numPr>
        <w:spacing w:before="40" w:line="219" w:lineRule="auto"/>
        <w:rPr>
          <w:rFonts w:hint="eastAsia" w:cs="宋体"/>
          <w:spacing w:val="4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A3708">
    <w:pPr>
      <w:pStyle w:val="2"/>
      <w:spacing w:line="184" w:lineRule="auto"/>
      <w:ind w:left="4874"/>
      <w:rPr>
        <w:sz w:val="18"/>
        <w:szCs w:val="18"/>
      </w:rPr>
    </w:pPr>
    <w:r>
      <w:rPr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Y3Y2E2MmZlNmFmZjljY2I2MmQ0MmI1ODg2NWUifQ=="/>
  </w:docVars>
  <w:rsids>
    <w:rsidRoot w:val="0A3D4A15"/>
    <w:rsid w:val="021836A1"/>
    <w:rsid w:val="05930058"/>
    <w:rsid w:val="088E3EF3"/>
    <w:rsid w:val="08C4266F"/>
    <w:rsid w:val="0A3D4A15"/>
    <w:rsid w:val="0B1E607F"/>
    <w:rsid w:val="11472E91"/>
    <w:rsid w:val="119A759A"/>
    <w:rsid w:val="125900B2"/>
    <w:rsid w:val="19E16957"/>
    <w:rsid w:val="1A203EF3"/>
    <w:rsid w:val="1BB3667C"/>
    <w:rsid w:val="237D0B06"/>
    <w:rsid w:val="35846750"/>
    <w:rsid w:val="380543D0"/>
    <w:rsid w:val="3AD4447E"/>
    <w:rsid w:val="3AFC4698"/>
    <w:rsid w:val="3C251AE4"/>
    <w:rsid w:val="404262FE"/>
    <w:rsid w:val="43CF5B94"/>
    <w:rsid w:val="4BA95F1B"/>
    <w:rsid w:val="4BDF238B"/>
    <w:rsid w:val="4C107D48"/>
    <w:rsid w:val="4C3F7A2A"/>
    <w:rsid w:val="4F3E2BFB"/>
    <w:rsid w:val="5B545E58"/>
    <w:rsid w:val="5BE34E81"/>
    <w:rsid w:val="612F4F80"/>
    <w:rsid w:val="62410803"/>
    <w:rsid w:val="65B40A6C"/>
    <w:rsid w:val="67944795"/>
    <w:rsid w:val="6A9F07BD"/>
    <w:rsid w:val="6B06001E"/>
    <w:rsid w:val="6C535443"/>
    <w:rsid w:val="6CEB39FD"/>
    <w:rsid w:val="70596F6A"/>
    <w:rsid w:val="72F85A42"/>
    <w:rsid w:val="73297A38"/>
    <w:rsid w:val="74406B6D"/>
    <w:rsid w:val="7A0E5017"/>
    <w:rsid w:val="7B5559A1"/>
    <w:rsid w:val="7C5C3CBF"/>
    <w:rsid w:val="7CEF42D1"/>
    <w:rsid w:val="7EFB4C15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727</Characters>
  <Lines>0</Lines>
  <Paragraphs>0</Paragraphs>
  <TotalTime>4</TotalTime>
  <ScaleCrop>false</ScaleCrop>
  <LinksUpToDate>false</LinksUpToDate>
  <CharactersWithSpaces>761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2024-09-27T07:41:00Z</dcterms:created>
  <dc:creator>小四</dc:creator>
  <cp:lastModifiedBy>小四</cp:lastModifiedBy>
  <dcterms:modified xsi:type="dcterms:W3CDTF">2024-12-10T03:28:35Z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EEF656214D534CD09A9C41E156C2023F_11</vt:lpwstr>
  </property>
</Properties>
</file>