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18617">
      <w:pPr>
        <w:spacing w:line="600" w:lineRule="exact"/>
        <w:jc w:val="left"/>
        <w:rPr>
          <w:rFonts w:hint="eastAsia" w:ascii="方正仿宋_GBK" w:eastAsia="方正仿宋_GBK" w:hAnsiTheme="minorEastAsia" w:cstheme="minorEastAsia"/>
          <w:spacing w:val="0"/>
          <w:kern w:val="0"/>
          <w:lang w:val="en-US" w:eastAsia="zh-CN"/>
        </w:rPr>
      </w:pPr>
      <w:r>
        <w:rPr>
          <w:rFonts w:hint="eastAsia" w:ascii="方正仿宋_GBK" w:eastAsia="方正仿宋_GBK" w:hAnsiTheme="minorEastAsia" w:cstheme="minorEastAsia"/>
          <w:spacing w:val="0"/>
          <w:kern w:val="0"/>
          <w:lang w:val="en-US" w:eastAsia="zh-CN"/>
        </w:rPr>
        <w:t>附件1</w:t>
      </w:r>
    </w:p>
    <w:p w14:paraId="4A7CB8FC">
      <w:pPr>
        <w:spacing w:line="600" w:lineRule="exact"/>
        <w:jc w:val="center"/>
        <w:rPr>
          <w:rFonts w:hint="eastAsia" w:ascii="方正仿宋_GBK" w:eastAsia="方正仿宋_GBK" w:hAnsiTheme="minorEastAsia" w:cstheme="minorEastAsia"/>
          <w:spacing w:val="0"/>
          <w:kern w:val="0"/>
          <w:lang w:val="en-US" w:eastAsia="zh-CN"/>
        </w:rPr>
      </w:pPr>
      <w:r>
        <w:rPr>
          <w:rFonts w:hint="eastAsia" w:ascii="方正仿宋_GBK" w:eastAsia="方正仿宋_GBK" w:hAnsiTheme="minorEastAsia" w:cstheme="minorEastAsia"/>
          <w:spacing w:val="0"/>
          <w:kern w:val="0"/>
          <w:lang w:val="en-US" w:eastAsia="zh-CN"/>
        </w:rPr>
        <w:t>采购需求参数表</w:t>
      </w:r>
    </w:p>
    <w:tbl>
      <w:tblPr>
        <w:tblStyle w:val="3"/>
        <w:tblW w:w="141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199"/>
        <w:gridCol w:w="1180"/>
        <w:gridCol w:w="1187"/>
        <w:gridCol w:w="4216"/>
        <w:gridCol w:w="1124"/>
        <w:gridCol w:w="951"/>
        <w:gridCol w:w="817"/>
        <w:gridCol w:w="891"/>
        <w:gridCol w:w="1061"/>
        <w:gridCol w:w="1061"/>
      </w:tblGrid>
      <w:tr w14:paraId="57BFF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CF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7C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总项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F7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简述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39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分项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76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AA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13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21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9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8B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偏离情况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B8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使用天数</w:t>
            </w:r>
          </w:p>
        </w:tc>
      </w:tr>
      <w:tr w14:paraId="6DC4B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226F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693E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灯光设备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6D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灯光设备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9D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户外染色LED PAR灯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C24B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不低于19颗四合一10W灯珠。       </w:t>
            </w:r>
          </w:p>
          <w:p w14:paraId="5EBB70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2.可内外圈分控。 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18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CB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68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4E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3D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1D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180A8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967B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C6B5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EF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D0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电脑摇头光束灯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09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1.380w以上飞利浦18R，6000小时长寿命光源。  </w:t>
            </w:r>
          </w:p>
          <w:p w14:paraId="07B47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▲</w:t>
            </w:r>
            <w:r>
              <w:rPr>
                <w:rFonts w:hint="eastAsia" w:ascii="华文中宋" w:hAnsi="华文中宋" w:eastAsia="华文中宋" w:cs="华文中宋"/>
                <w:color w:val="000000"/>
                <w:spacing w:val="0"/>
                <w:sz w:val="21"/>
                <w:szCs w:val="21"/>
                <w:u w:val="none"/>
                <w:lang w:val="en-US" w:eastAsia="zh-CN" w:bidi="ar"/>
              </w:rPr>
              <w:t>2.可装配AI人工智能物联网系统，提供系统图及相应证明资料。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96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7A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29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D5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F5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81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28BC3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D266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1F44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E0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62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切割灯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6E6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整灯功率不低于1800W,1400W双显光源（高亮及高显双模式可切换）</w:t>
            </w:r>
          </w:p>
          <w:p w14:paraId="2DA316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2.整灯输出光通量：52000 Lm (高亮模式)，32000 Lm (高显模式)。</w:t>
            </w:r>
            <w:r>
              <w:rPr>
                <w:rFonts w:hint="eastAsia" w:ascii="华文中宋" w:hAnsi="华文中宋" w:eastAsia="华文中宋" w:cs="华文中宋"/>
                <w:color w:val="000000"/>
                <w:spacing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 3.控制通道：二种模式(36/52CH)。                                     4.带2个独立旋转图案盘。</w:t>
            </w:r>
          </w:p>
          <w:p w14:paraId="1D0409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▲</w:t>
            </w:r>
            <w:r>
              <w:rPr>
                <w:rFonts w:hint="eastAsia" w:ascii="华文中宋" w:hAnsi="华文中宋" w:eastAsia="华文中宋" w:cs="华文中宋"/>
                <w:color w:val="000000"/>
                <w:spacing w:val="0"/>
                <w:sz w:val="21"/>
                <w:szCs w:val="21"/>
                <w:u w:val="none"/>
                <w:lang w:val="en-US" w:eastAsia="zh-CN" w:bidi="ar"/>
              </w:rPr>
              <w:t>5.提供第三方检测报告。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C2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B8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94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50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02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8B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573FC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B507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2802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8B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6E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4眼观众灯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CE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▲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1.光源采用4颗200W白光(6500K)+暖白(3200K)二合-LED光源，总功率800W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07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C1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06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11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30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42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60CF7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4138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1A72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7C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6F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气柱烟机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D8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户外大功率气柱烟机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A2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7B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4F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09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CC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97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1069D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D701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DBDF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E8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61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灯光控台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08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领焰Y6/Y2或同级别控台版控台，不接受电脑版控台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F5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EF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B5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60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A8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F5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78855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1AB3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20A1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07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33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薄雾机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95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室内薄雾机，功率≥600W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5D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60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F6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DB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23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55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4122B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5CDE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BBA6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15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6F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灯光架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EC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黑色400*600TRUSS架，14*5米高*2组龙门架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C6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16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组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42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35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08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A5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5CC2A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5488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6D2B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97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F5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烟花机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7E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DJPOWER烟花机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AE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F1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71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87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7A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52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5A287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865E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9FC5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音响设备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2D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主扩音响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B3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双10寸三分频线阵音响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C37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spacing w:val="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华文中宋" w:hAnsi="华文中宋" w:eastAsia="华文中宋" w:cs="华文中宋"/>
                <w:spacing w:val="0"/>
                <w:sz w:val="21"/>
                <w:lang w:val="en-US" w:eastAsia="zh-CN"/>
              </w:rPr>
              <w:t xml:space="preserve">双10寸单元，音响内高、中、低频单元均要求为意大利B&amp;C原装进口单元，提供相应证明材料                                                                                 </w:t>
            </w:r>
          </w:p>
          <w:p w14:paraId="79F4D42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spacing w:val="0"/>
                <w:sz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spacing w:val="0"/>
                <w:sz w:val="21"/>
                <w:lang w:val="en-US" w:eastAsia="zh-CN"/>
              </w:rPr>
              <w:t>声压级：≥136dB(continuous)/ 142dB(peak)</w:t>
            </w:r>
          </w:p>
          <w:p w14:paraId="18D800A6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spacing w:val="0"/>
                <w:sz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spacing w:val="0"/>
                <w:sz w:val="21"/>
                <w:lang w:val="en-US" w:eastAsia="zh-CN"/>
              </w:rPr>
              <w:t>功率≥910W，尺寸≤312×600×461mm；                                            4.采用数字功放，功率≥4*2000W</w:t>
            </w:r>
          </w:p>
          <w:p w14:paraId="169DA6B6">
            <w:pPr>
              <w:widowControl w:val="0"/>
              <w:spacing w:after="120"/>
              <w:jc w:val="both"/>
              <w:rPr>
                <w:rFonts w:hint="eastAsia" w:ascii="华文中宋" w:hAnsi="华文中宋" w:eastAsia="华文中宋" w:cs="华文中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1"/>
                <w:szCs w:val="24"/>
                <w:lang w:val="en-US" w:eastAsia="zh-CN" w:bidi="ar-SA"/>
              </w:rPr>
              <w:t>5.中高音采用同轴设计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10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0A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只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21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47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FB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A2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12CAD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8EE0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3A42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26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21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单21寸超低频音箱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5D9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spacing w:val="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▲</w:t>
            </w:r>
            <w:r>
              <w:rPr>
                <w:rFonts w:hint="eastAsia" w:ascii="华文中宋" w:hAnsi="华文中宋" w:eastAsia="华文中宋" w:cs="华文中宋"/>
                <w:spacing w:val="0"/>
                <w:sz w:val="21"/>
                <w:lang w:val="en-US" w:eastAsia="zh-CN"/>
              </w:rPr>
              <w:t>1.喇叭单元≥21寸，要求为意大利B&amp;C原装进口单元，提供相应证明材料</w:t>
            </w:r>
          </w:p>
          <w:p w14:paraId="7BFFF2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spacing w:val="0"/>
                <w:sz w:val="21"/>
                <w:lang w:val="en-US" w:eastAsia="zh-CN"/>
              </w:rPr>
              <w:t>2.声压级≥131dB(continuous)/ 137dB(peak)；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69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19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只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E6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E2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86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3E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52346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699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64C1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0A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舞台监听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CB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专业返听音箱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D6B80">
            <w:pPr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1、频率响应≥65-18kHz（±3dB）/50-20kHz(-10dB)；</w:t>
            </w:r>
          </w:p>
          <w:p w14:paraId="1458D98A">
            <w:pPr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2、灵敏度≥102dB/w/m；</w:t>
            </w:r>
          </w:p>
          <w:p w14:paraId="38A07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3、标称覆盖角≥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0°(H)×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 xml:space="preserve">0°(V)； 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cr/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 xml:space="preserve">4、最大声压级≥126dB SPL，132dB SPL peak。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AC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9A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B5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A4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6D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E0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5F3E0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172B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80EA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5376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控制及话筒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0D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音频控制数字调音台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9D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48路及以上数字调音台配接口箱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C6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F9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CB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F7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C4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01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4D1C8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70A8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18AE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BFAB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6C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话筒架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78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落地式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E0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E9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26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BD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92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16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37822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D6B8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FFCE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9ED0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AC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无线话筒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D4AE0">
            <w:pPr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 xml:space="preserve">1、满足主持、演讲、演唱等高保真扩声需求，含接收器； </w:t>
            </w:r>
          </w:p>
          <w:p w14:paraId="498EF62D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 xml:space="preserve">2、射频载波频率范围：470-937MHz； 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cr/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3、工作范围：直线距离≥50m；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8B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DB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06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6B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AF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99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6E300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45C1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8810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341B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406F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电容话筒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F7EA955">
            <w:pPr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1、拾音模式：心形</w:t>
            </w:r>
          </w:p>
          <w:p w14:paraId="5D6FBE3A">
            <w:pPr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2、频率响应：20Hz-20kHz</w:t>
            </w:r>
          </w:p>
          <w:p w14:paraId="1EF48F9E">
            <w:pPr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3、等效自噪≤20db</w:t>
            </w:r>
          </w:p>
          <w:p w14:paraId="7D07F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4、最大声压级Pad off≥120db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CF5D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89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79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AC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E1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46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3DC9F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3DA4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3B81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直播部分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74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直播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F8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摇臂机位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A5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10米摇臂+4K机位+技术人员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6E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DE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0C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66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F4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25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1714C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E9FF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8762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96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78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固定机位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7F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4K机位+技术人员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66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3A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F2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CE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4C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F3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6D630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F5F6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6A2F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EA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16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特写机位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94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4K机位+技术人员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18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88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76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6A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BF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63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B7ED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CD0D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E471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27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4F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导播台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0E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4路以上导播台+导播师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C4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2A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63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17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E5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11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718B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CE04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132A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8C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D3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直播系统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27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网络视频直播系统，也可投屏现场画面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B7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EB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D7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DA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2B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D2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3ABF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09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36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36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98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直播推流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42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14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A1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BA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B8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EF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94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0957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075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C2FC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</w:p>
          <w:p w14:paraId="15FB5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备注：供应商所提供的产品须响应我方提供的参数要求，其中带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的参数要求为核心参数，要求负偏离不得超过1项；不带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的参数为普通参数，要求负偏离不超过3项，否则按照</w:t>
            </w:r>
            <w:r>
              <w:rPr>
                <w:rFonts w:hint="eastAsia" w:ascii="华文中宋" w:hAnsi="华文中宋" w:eastAsia="华文中宋" w:cs="华文中宋"/>
                <w:color w:val="auto"/>
                <w:spacing w:val="0"/>
                <w:sz w:val="21"/>
                <w:szCs w:val="21"/>
              </w:rPr>
              <w:t>其响应文件被认定为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auto"/>
                <w:spacing w:val="0"/>
                <w:sz w:val="21"/>
                <w:szCs w:val="21"/>
              </w:rPr>
              <w:t>无效响应</w:t>
            </w:r>
            <w:r>
              <w:rPr>
                <w:rFonts w:hint="eastAsia" w:ascii="华文中宋" w:hAnsi="华文中宋" w:eastAsia="华文中宋" w:cs="华文中宋"/>
                <w:color w:val="auto"/>
                <w:spacing w:val="0"/>
                <w:sz w:val="21"/>
                <w:szCs w:val="21"/>
              </w:rPr>
              <w:t>。</w:t>
            </w:r>
            <w:r>
              <w:rPr>
                <w:rFonts w:hint="eastAsia" w:ascii="华文中宋" w:hAnsi="华文中宋" w:eastAsia="华文中宋" w:cs="华文中宋"/>
                <w:color w:val="auto"/>
                <w:spacing w:val="0"/>
                <w:sz w:val="21"/>
                <w:szCs w:val="21"/>
                <w:lang w:val="en-US" w:eastAsia="zh-CN"/>
              </w:rPr>
              <w:t>供应商参与本项目须提供相关参数的证明材料，如官方彩页，检测报告等以证明对设备参数的相应情况。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8581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36BF6B8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AFD72D"/>
    <w:multiLevelType w:val="singleLevel"/>
    <w:tmpl w:val="FCAFD7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844C699"/>
    <w:multiLevelType w:val="singleLevel"/>
    <w:tmpl w:val="1844C6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85504"/>
    <w:rsid w:val="3798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书宋简体" w:hAnsi="Times New Roman" w:eastAsia="仿宋_GB2312" w:cs="Times New Roman"/>
      <w:spacing w:val="-2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/>
      <w:spacing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2024-12-13T06:00:00Z</dcterms:created>
  <dc:creator>肖丽</dc:creator>
  <cp:lastModifiedBy>肖丽</cp:lastModifiedBy>
  <dcterms:modified xsi:type="dcterms:W3CDTF">2024-12-13T06:01:57Z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30A304F1193B4C078CD9D978897BCD89_11</vt:lpwstr>
  </property>
</Properties>
</file>