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CBFA8">
      <w:pPr>
        <w:pStyle w:val="2"/>
        <w:widowControl/>
        <w:shd w:val="clear" w:color="auto" w:fill="FCFCFC"/>
        <w:spacing w:beforeAutospacing="0" w:after="156" w:afterLines="50" w:afterAutospacing="0"/>
        <w:jc w:val="center"/>
        <w:textAlignment w:val="baseline"/>
        <w:rPr>
          <w:rFonts w:hint="default" w:ascii="仿宋" w:hAnsi="仿宋" w:eastAsia="仿宋" w:cs="Segoe UI"/>
          <w:spacing w:val="0"/>
          <w:sz w:val="30"/>
          <w:szCs w:val="30"/>
        </w:rPr>
      </w:pPr>
      <w:r>
        <w:rPr>
          <w:rStyle w:val="7"/>
          <w:rFonts w:hint="default" w:ascii="仿宋" w:hAnsi="仿宋" w:eastAsia="仿宋" w:cs="Segoe UI"/>
          <w:b/>
          <w:spacing w:val="0"/>
          <w:sz w:val="30"/>
          <w:szCs w:val="30"/>
          <w:shd w:val="clear" w:color="auto" w:fill="FCFCFC"/>
        </w:rPr>
        <w:t>综合评分法</w:t>
      </w:r>
      <w:r>
        <w:rPr>
          <w:rStyle w:val="7"/>
          <w:rFonts w:ascii="仿宋" w:hAnsi="仿宋" w:eastAsia="仿宋" w:cs="Segoe UI"/>
          <w:b/>
          <w:spacing w:val="0"/>
          <w:sz w:val="30"/>
          <w:szCs w:val="30"/>
          <w:shd w:val="clear" w:color="auto" w:fill="FCFCFC"/>
        </w:rPr>
        <w:t xml:space="preserve"> </w:t>
      </w:r>
      <w:r>
        <w:rPr>
          <w:rStyle w:val="7"/>
          <w:rFonts w:hint="default" w:ascii="仿宋" w:hAnsi="仿宋" w:eastAsia="仿宋" w:cs="Segoe UI"/>
          <w:b/>
          <w:spacing w:val="0"/>
          <w:sz w:val="30"/>
          <w:szCs w:val="30"/>
          <w:shd w:val="clear" w:color="auto" w:fill="FCFCFC"/>
        </w:rPr>
        <w:t>评分表</w:t>
      </w:r>
      <w:r>
        <w:rPr>
          <w:rStyle w:val="7"/>
          <w:rFonts w:hint="default" w:ascii="Cambria Math" w:hAnsi="Cambria Math" w:eastAsia="仿宋" w:cs="Cambria Math"/>
          <w:b/>
          <w:spacing w:val="0"/>
          <w:sz w:val="30"/>
          <w:szCs w:val="30"/>
          <w:shd w:val="clear" w:color="auto" w:fill="FCFCFC"/>
        </w:rPr>
        <w:t>​</w:t>
      </w:r>
      <w:r>
        <w:rPr>
          <w:rFonts w:hint="default" w:ascii="Cambria Math" w:hAnsi="Cambria Math" w:eastAsia="仿宋" w:cs="Cambria Math"/>
          <w:spacing w:val="0"/>
          <w:sz w:val="30"/>
          <w:szCs w:val="30"/>
          <w:shd w:val="clear" w:color="auto" w:fill="FCFCFC"/>
        </w:rPr>
        <w:t>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586"/>
        <w:gridCol w:w="906"/>
        <w:gridCol w:w="4968"/>
      </w:tblGrid>
      <w:tr w14:paraId="1499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761538A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  <w:t>评分维度</w:t>
            </w:r>
          </w:p>
        </w:tc>
        <w:tc>
          <w:tcPr>
            <w:tcW w:w="158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BCEC83A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  <w:t>评分项</w:t>
            </w:r>
          </w:p>
        </w:tc>
        <w:tc>
          <w:tcPr>
            <w:tcW w:w="90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6E40C8B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  <w:t>分值</w:t>
            </w:r>
          </w:p>
        </w:tc>
        <w:tc>
          <w:tcPr>
            <w:tcW w:w="4968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5C22888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  <w:t>评分标准</w:t>
            </w:r>
            <w:r>
              <w:rPr>
                <w:rFonts w:ascii="Cambria Math" w:hAnsi="Cambria Math" w:eastAsia="仿宋" w:cs="Cambria Math"/>
                <w:b/>
                <w:bCs/>
                <w:spacing w:val="0"/>
                <w:kern w:val="0"/>
                <w:sz w:val="28"/>
              </w:rPr>
              <w:t>​​</w:t>
            </w:r>
          </w:p>
        </w:tc>
      </w:tr>
      <w:tr w14:paraId="5C84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2" w:hRule="atLeast"/>
        </w:trPr>
        <w:tc>
          <w:tcPr>
            <w:tcW w:w="12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9D2DA55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  <w:t>价格分</w:t>
            </w:r>
          </w:p>
        </w:tc>
        <w:tc>
          <w:tcPr>
            <w:tcW w:w="158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4C529F9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投标报价</w:t>
            </w:r>
          </w:p>
          <w:p w14:paraId="590EE0FE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90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ADA629E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4968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8BE8163">
            <w:pPr>
              <w:spacing w:line="500" w:lineRule="exact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1. 满足招标文件要求且投标价格最低的报价为评标基准价，得满分30分；</w:t>
            </w:r>
          </w:p>
          <w:p w14:paraId="170601EC">
            <w:pPr>
              <w:spacing w:line="500" w:lineRule="exact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2. 其他投标人价格得分=（评标基准价/投标报价）×30。</w:t>
            </w:r>
          </w:p>
        </w:tc>
      </w:tr>
      <w:tr w14:paraId="4F3F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2" w:hRule="atLeast"/>
        </w:trPr>
        <w:tc>
          <w:tcPr>
            <w:tcW w:w="1237" w:type="dxa"/>
            <w:vMerge w:val="restart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EB8C878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  <w:t>技术分</w:t>
            </w:r>
          </w:p>
        </w:tc>
        <w:tc>
          <w:tcPr>
            <w:tcW w:w="158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7AB6988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项目情况描述</w:t>
            </w:r>
          </w:p>
          <w:p w14:paraId="71EF9508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分）</w:t>
            </w:r>
          </w:p>
        </w:tc>
        <w:tc>
          <w:tcPr>
            <w:tcW w:w="90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F355443">
            <w:pPr>
              <w:spacing w:line="500" w:lineRule="exact"/>
              <w:jc w:val="center"/>
              <w:rPr>
                <w:rFonts w:hint="default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68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BEE47AA">
            <w:pPr>
              <w:spacing w:line="500" w:lineRule="exact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bookmarkStart w:id="0" w:name="OLE_LINK2"/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对项目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描述完整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完全了解项目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需求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得</w:t>
            </w:r>
            <w:bookmarkEnd w:id="0"/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；</w:t>
            </w:r>
            <w:bookmarkStart w:id="1" w:name="OLE_LINK3"/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对项目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描述一般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不完全了解项目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需求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12分</w:t>
            </w:r>
            <w:bookmarkEnd w:id="1"/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对项目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描述不清晰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不完了解项目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需求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4分；没有项目情况描述的得0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分。</w:t>
            </w:r>
          </w:p>
        </w:tc>
      </w:tr>
      <w:tr w14:paraId="1B11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6" w:hRule="atLeast"/>
        </w:trPr>
        <w:tc>
          <w:tcPr>
            <w:tcW w:w="1237" w:type="dxa"/>
            <w:vMerge w:val="continue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3E0CA71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</w:p>
        </w:tc>
        <w:tc>
          <w:tcPr>
            <w:tcW w:w="158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1C33C80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</w:rPr>
              <w:t>指</w:t>
            </w:r>
            <w:r>
              <w:rPr>
                <w:rFonts w:hint="eastAsia" w:ascii="仿宋" w:hAnsi="仿宋" w:eastAsia="仿宋" w:cs="___WRD_EMBED_SUB_52"/>
                <w:spacing w:val="0"/>
                <w:kern w:val="0"/>
                <w:sz w:val="24"/>
                <w:szCs w:val="24"/>
              </w:rPr>
              <w:t>标响应情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</w:rPr>
              <w:t>况</w:t>
            </w:r>
          </w:p>
          <w:p w14:paraId="79F4C01B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90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D7AC232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4968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978D1B4">
            <w:pPr>
              <w:spacing w:line="500" w:lineRule="exact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完全满足招标文件参数要求得20分，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每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出现一项不满足招标文件要求的扣4分，扣完为止。</w:t>
            </w:r>
          </w:p>
        </w:tc>
      </w:tr>
      <w:tr w14:paraId="06A6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7" w:type="dxa"/>
            <w:vMerge w:val="continue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826E5B8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</w:p>
        </w:tc>
        <w:tc>
          <w:tcPr>
            <w:tcW w:w="158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A59680E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技术方案可行性</w:t>
            </w:r>
          </w:p>
          <w:p w14:paraId="5747688F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分）</w:t>
            </w:r>
          </w:p>
        </w:tc>
        <w:tc>
          <w:tcPr>
            <w:tcW w:w="90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9830FF0">
            <w:pPr>
              <w:spacing w:line="500" w:lineRule="exact"/>
              <w:jc w:val="center"/>
              <w:rPr>
                <w:rFonts w:hint="default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68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40749CB">
            <w:pPr>
              <w:spacing w:line="500" w:lineRule="exact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方案逻辑清晰、实施步骤明确，得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分；存在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方案逻辑不清晰、实施步骤不明确、存在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技术漏洞或无法落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实的每项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扣5分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，扣完为止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。</w:t>
            </w:r>
            <w:bookmarkStart w:id="4" w:name="_GoBack"/>
            <w:bookmarkEnd w:id="4"/>
          </w:p>
        </w:tc>
      </w:tr>
      <w:tr w14:paraId="1348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7" w:type="dxa"/>
            <w:vMerge w:val="restart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2BDEE10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  <w:t>商务分</w:t>
            </w:r>
          </w:p>
        </w:tc>
        <w:tc>
          <w:tcPr>
            <w:tcW w:w="158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C6E28F5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类似项目经验</w:t>
            </w:r>
          </w:p>
          <w:p w14:paraId="4B629342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分）</w:t>
            </w:r>
          </w:p>
        </w:tc>
        <w:tc>
          <w:tcPr>
            <w:tcW w:w="90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FB834B4">
            <w:pPr>
              <w:spacing w:line="500" w:lineRule="exact"/>
              <w:jc w:val="center"/>
              <w:rPr>
                <w:rFonts w:hint="default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68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8CAB32E">
            <w:pPr>
              <w:spacing w:line="500" w:lineRule="exact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有同类项目经验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，写入响应文件的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，每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得1分，最高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分。</w:t>
            </w:r>
          </w:p>
        </w:tc>
      </w:tr>
      <w:tr w14:paraId="4852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7" w:type="dxa"/>
            <w:vMerge w:val="continue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F6FA31A">
            <w:pPr>
              <w:spacing w:line="600" w:lineRule="exact"/>
              <w:jc w:val="center"/>
              <w:rPr>
                <w:rFonts w:hint="eastAsia" w:ascii="仿宋" w:hAnsi="仿宋" w:eastAsia="仿宋" w:cs="方正仿宋_GBK"/>
                <w:b/>
                <w:bCs/>
                <w:spacing w:val="0"/>
                <w:kern w:val="0"/>
                <w:sz w:val="28"/>
              </w:rPr>
            </w:pPr>
          </w:p>
        </w:tc>
        <w:tc>
          <w:tcPr>
            <w:tcW w:w="158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A19BF76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bookmarkStart w:id="2" w:name="OLE_LINK1"/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售后服务方案</w:t>
            </w:r>
          </w:p>
          <w:bookmarkEnd w:id="2"/>
          <w:p w14:paraId="28D0FCCE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分）</w:t>
            </w:r>
          </w:p>
        </w:tc>
        <w:tc>
          <w:tcPr>
            <w:tcW w:w="906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47F3516">
            <w:pPr>
              <w:spacing w:line="500" w:lineRule="exact"/>
              <w:jc w:val="center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68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F248D6B">
            <w:pPr>
              <w:spacing w:line="500" w:lineRule="exact"/>
              <w:jc w:val="left"/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包含7×24小时响应、3年质保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售后服务方案优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的得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</w:t>
            </w:r>
            <w:bookmarkStart w:id="3" w:name="OLE_LINK4"/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良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的得</w:t>
            </w:r>
            <w:bookmarkEnd w:id="3"/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的得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;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eastAsia="zh-CN"/>
              </w:rPr>
              <w:t>没提供的得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  <w:lang w:val="en-US" w:eastAsia="zh-CN"/>
              </w:rPr>
              <w:t>0分</w:t>
            </w:r>
            <w:r>
              <w:rPr>
                <w:rFonts w:hint="eastAsia" w:ascii="仿宋" w:hAnsi="仿宋" w:eastAsia="仿宋" w:cstheme="minorEastAsia"/>
                <w:spacing w:val="0"/>
                <w:kern w:val="0"/>
                <w:sz w:val="24"/>
                <w:szCs w:val="24"/>
              </w:rPr>
              <w:t>。</w:t>
            </w:r>
          </w:p>
        </w:tc>
      </w:tr>
    </w:tbl>
    <w:p w14:paraId="107D8BD2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DAC2B06-B83F-4947-99DF-CD79ED97CF03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2" w:fontKey="{B9C09DCD-86B5-43FA-BFD3-FE8E5A4EEDF9}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  <w:embedRegular r:id="rId3" w:fontKey="{622730CA-D21B-4BF4-A86B-E43A9ECCC19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8222B3-6F86-4E4B-878B-D1710B98FC6D}"/>
  </w:font>
  <w:font w:name="___WRD_EMBED_SUB_52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5" w:fontKey="{68FA4D81-099D-4A0E-95A3-929EE9D5F35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C84F5"/>
    <w:multiLevelType w:val="singleLevel"/>
    <w:tmpl w:val="DC2C84F5"/>
    <w:lvl w:ilvl="0" w:tentative="0">
      <w:start w:val="1"/>
      <w:numFmt w:val="chineseCounting"/>
      <w:pStyle w:val="8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yN2IzM2M3NDZlN2U3OTU1YmY3NTRjZjc4MTA3ZTQifQ=="/>
  </w:docVars>
  <w:rsids>
    <w:rsidRoot w:val="00D42AF8"/>
    <w:rsid w:val="00017E26"/>
    <w:rsid w:val="001043E0"/>
    <w:rsid w:val="005426A5"/>
    <w:rsid w:val="006F76D4"/>
    <w:rsid w:val="00D42AF8"/>
    <w:rsid w:val="0B2A2516"/>
    <w:rsid w:val="0D253FFA"/>
    <w:rsid w:val="1CEF53A1"/>
    <w:rsid w:val="33340711"/>
    <w:rsid w:val="34071ECB"/>
    <w:rsid w:val="434F416E"/>
    <w:rsid w:val="43C552B9"/>
    <w:rsid w:val="584360CE"/>
    <w:rsid w:val="5C174F4C"/>
    <w:rsid w:val="5D303202"/>
    <w:rsid w:val="6AC9241C"/>
    <w:rsid w:val="6DFA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方正仿宋_GB2312" w:hAnsi="方正仿宋_GB2312" w:eastAsia="方正仿宋_GB2312" w:cs="方正仿宋_GB2312"/>
      <w:spacing w:val="-2"/>
      <w:kern w:val="2"/>
      <w:sz w:val="32"/>
      <w:szCs w:val="28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一级标题"/>
    <w:basedOn w:val="1"/>
    <w:autoRedefine/>
    <w:qFormat/>
    <w:uiPriority w:val="0"/>
    <w:pPr>
      <w:numPr>
        <w:ilvl w:val="0"/>
        <w:numId w:val="1"/>
      </w:numPr>
      <w:spacing w:line="600" w:lineRule="exact"/>
      <w:ind w:firstLine="640" w:firstLineChars="200"/>
    </w:pPr>
    <w:rPr>
      <w:rFonts w:hint="eastAsia" w:ascii="方正黑体_GBK" w:hAnsi="方正黑体_GBK" w:eastAsia="方正黑体_GBK" w:cs="方正黑体_GBK"/>
      <w:spacing w:val="0"/>
      <w:kern w:val="0"/>
    </w:rPr>
  </w:style>
  <w:style w:type="paragraph" w:customStyle="1" w:styleId="9">
    <w:name w:val="样式2"/>
    <w:basedOn w:val="3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hint="eastAsia" w:ascii="方正书宋简体" w:hAnsi="方正书宋简体" w:eastAsia="仿宋_GB2312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431</Characters>
  <Lines>45</Lines>
  <Paragraphs>45</Paragraphs>
  <TotalTime>18</TotalTime>
  <ScaleCrop>false</ScaleCrop>
  <LinksUpToDate>false</LinksUpToDate>
  <CharactersWithSpaces>434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2025-05-06T07:30:00Z</dcterms:created>
  <dc:creator>H</dc:creator>
  <cp:lastModifiedBy>谢英</cp:lastModifiedBy>
  <dcterms:modified xsi:type="dcterms:W3CDTF">2025-05-07T08:17:21Z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5100F6F2A84E426DBDAA2B7215C6C9C0_13</vt:lpwstr>
  </property>
</Properties>
</file>